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0B2DC" w14:textId="77777777" w:rsidR="00FF3BC1" w:rsidRPr="00FF3BC1" w:rsidRDefault="00FF3BC1" w:rsidP="00FF3BC1">
      <w:pPr>
        <w:shd w:val="clear" w:color="auto" w:fill="FFFFFF"/>
        <w:spacing w:after="0" w:line="240" w:lineRule="auto"/>
        <w:outlineLvl w:val="1"/>
        <w:rPr>
          <w:rFonts w:ascii="Roboto" w:eastAsia="Times New Roman" w:hAnsi="Roboto" w:cs="Times New Roman"/>
          <w:color w:val="1F1F1F"/>
          <w:kern w:val="0"/>
          <w:sz w:val="36"/>
          <w:szCs w:val="36"/>
          <w:lang w:eastAsia="en-GB"/>
          <w14:ligatures w14:val="none"/>
        </w:rPr>
      </w:pPr>
      <w:r w:rsidRPr="00FF3BC1">
        <w:rPr>
          <w:rFonts w:ascii="Roboto" w:eastAsia="Times New Roman" w:hAnsi="Roboto" w:cs="Times New Roman"/>
          <w:color w:val="1F1F1F"/>
          <w:kern w:val="0"/>
          <w:sz w:val="36"/>
          <w:szCs w:val="36"/>
          <w:lang w:eastAsia="en-GB"/>
          <w14:ligatures w14:val="none"/>
        </w:rPr>
        <w:t>North &amp; Central ICP Merger and Meeting on 30 January 2024</w:t>
      </w:r>
    </w:p>
    <w:p w14:paraId="09CE1DBF" w14:textId="77777777" w:rsidR="00FF3BC1" w:rsidRDefault="00FF3BC1" w:rsidP="00FF3BC1">
      <w:pPr>
        <w:shd w:val="clear" w:color="auto" w:fill="FFFFFF"/>
        <w:spacing w:after="0" w:line="240" w:lineRule="auto"/>
        <w:rPr>
          <w:rFonts w:ascii="Arial" w:eastAsia="Times New Roman" w:hAnsi="Arial" w:cs="Arial"/>
          <w:b/>
          <w:bCs/>
          <w:i/>
          <w:iCs/>
          <w:color w:val="222222"/>
          <w:kern w:val="0"/>
          <w:lang w:eastAsia="en-GB"/>
          <w14:ligatures w14:val="none"/>
        </w:rPr>
      </w:pPr>
    </w:p>
    <w:p w14:paraId="1939A528" w14:textId="5C3B2511"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b/>
          <w:bCs/>
          <w:i/>
          <w:iCs/>
          <w:color w:val="222222"/>
          <w:kern w:val="0"/>
          <w:lang w:eastAsia="en-GB"/>
          <w14:ligatures w14:val="none"/>
        </w:rPr>
        <w:t>Sent on behalf of Cllr Lynne Caffrey and Cllr Kelly Chequer</w:t>
      </w:r>
      <w:r>
        <w:rPr>
          <w:rFonts w:ascii="Arial" w:eastAsia="Times New Roman" w:hAnsi="Arial" w:cs="Arial"/>
          <w:b/>
          <w:bCs/>
          <w:i/>
          <w:iCs/>
          <w:color w:val="222222"/>
          <w:kern w:val="0"/>
          <w:lang w:eastAsia="en-GB"/>
          <w14:ligatures w14:val="none"/>
        </w:rPr>
        <w:t>, 28</w:t>
      </w:r>
      <w:r w:rsidRPr="00FF3BC1">
        <w:rPr>
          <w:rFonts w:ascii="Arial" w:eastAsia="Times New Roman" w:hAnsi="Arial" w:cs="Arial"/>
          <w:b/>
          <w:bCs/>
          <w:i/>
          <w:iCs/>
          <w:color w:val="222222"/>
          <w:kern w:val="0"/>
          <w:vertAlign w:val="superscript"/>
          <w:lang w:eastAsia="en-GB"/>
          <w14:ligatures w14:val="none"/>
        </w:rPr>
        <w:t>th</w:t>
      </w:r>
      <w:r>
        <w:rPr>
          <w:rFonts w:ascii="Arial" w:eastAsia="Times New Roman" w:hAnsi="Arial" w:cs="Arial"/>
          <w:b/>
          <w:bCs/>
          <w:i/>
          <w:iCs/>
          <w:color w:val="222222"/>
          <w:kern w:val="0"/>
          <w:lang w:eastAsia="en-GB"/>
          <w14:ligatures w14:val="none"/>
        </w:rPr>
        <w:t xml:space="preserve"> January 2025</w:t>
      </w:r>
    </w:p>
    <w:p w14:paraId="53819CF0"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2E6E7FE0"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Hi John</w:t>
      </w:r>
    </w:p>
    <w:p w14:paraId="602C824C"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268F9A38"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xml:space="preserve">Further to your emails and letter regarding the combination of the North and Central ICPs, the change of ICP boundaries has been agreed to ensure that we maximise the opportunities for collaboration between the ICB and our two combined authorities. As set out in the recent Devolution White Paper there is an expectation that Elected Mayors will become members of </w:t>
      </w:r>
      <w:proofErr w:type="gramStart"/>
      <w:r w:rsidRPr="00FF3BC1">
        <w:rPr>
          <w:rFonts w:ascii="Arial" w:eastAsia="Times New Roman" w:hAnsi="Arial" w:cs="Arial"/>
          <w:color w:val="222222"/>
          <w:kern w:val="0"/>
          <w:lang w:eastAsia="en-GB"/>
          <w14:ligatures w14:val="none"/>
        </w:rPr>
        <w:t>ICPs, and</w:t>
      </w:r>
      <w:proofErr w:type="gramEnd"/>
      <w:r w:rsidRPr="00FF3BC1">
        <w:rPr>
          <w:rFonts w:ascii="Arial" w:eastAsia="Times New Roman" w:hAnsi="Arial" w:cs="Arial"/>
          <w:color w:val="222222"/>
          <w:kern w:val="0"/>
          <w:lang w:eastAsia="en-GB"/>
          <w14:ligatures w14:val="none"/>
        </w:rPr>
        <w:t xml:space="preserve"> given the leadership role of Combined Authorities in driving local economic growth and employment, this will allow us to collaborate on issues such as addressing health-related barriers to employment. This has been seen in the recent announcement that the North East and North Cumbria ICB has been designated as a 'Health and Growth Accelerator', to address the health-related risk factors that can lead to individuals becoming economically inactive – with the expectation that we work closely with our two combined authorities who have been confirmed as economic inactivity 'Trailblazers', and who are developing plans to support more local people to overcome barriers to employment.</w:t>
      </w:r>
    </w:p>
    <w:p w14:paraId="6E1C0C71"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45162A6F"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xml:space="preserve">These developments do not affect the rights of local people to get involved in discussions about the future of health care in the </w:t>
      </w:r>
      <w:proofErr w:type="gramStart"/>
      <w:r w:rsidRPr="00FF3BC1">
        <w:rPr>
          <w:rFonts w:ascii="Arial" w:eastAsia="Times New Roman" w:hAnsi="Arial" w:cs="Arial"/>
          <w:color w:val="222222"/>
          <w:kern w:val="0"/>
          <w:lang w:eastAsia="en-GB"/>
          <w14:ligatures w14:val="none"/>
        </w:rPr>
        <w:t>North East</w:t>
      </w:r>
      <w:proofErr w:type="gramEnd"/>
      <w:r w:rsidRPr="00FF3BC1">
        <w:rPr>
          <w:rFonts w:ascii="Arial" w:eastAsia="Times New Roman" w:hAnsi="Arial" w:cs="Arial"/>
          <w:color w:val="222222"/>
          <w:kern w:val="0"/>
          <w:lang w:eastAsia="en-GB"/>
          <w14:ligatures w14:val="none"/>
        </w:rPr>
        <w:t xml:space="preserve"> and North Cumbria, nor should this be seen as a mechanism to enable the large scale privatisation of health services as KONPNE suggest.</w:t>
      </w:r>
    </w:p>
    <w:p w14:paraId="7E66C700"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47ED53AB"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xml:space="preserve">In addition, in light of the Devolution White Paper, the Strategic ICP took the decision at its meeting on the 21 October 2024 to undertake an independent review of the </w:t>
      </w:r>
      <w:proofErr w:type="gramStart"/>
      <w:r w:rsidRPr="00FF3BC1">
        <w:rPr>
          <w:rFonts w:ascii="Arial" w:eastAsia="Times New Roman" w:hAnsi="Arial" w:cs="Arial"/>
          <w:color w:val="222222"/>
          <w:kern w:val="0"/>
          <w:lang w:eastAsia="en-GB"/>
          <w14:ligatures w14:val="none"/>
        </w:rPr>
        <w:t>North East</w:t>
      </w:r>
      <w:proofErr w:type="gramEnd"/>
      <w:r w:rsidRPr="00FF3BC1">
        <w:rPr>
          <w:rFonts w:ascii="Arial" w:eastAsia="Times New Roman" w:hAnsi="Arial" w:cs="Arial"/>
          <w:color w:val="222222"/>
          <w:kern w:val="0"/>
          <w:lang w:eastAsia="en-GB"/>
          <w14:ligatures w14:val="none"/>
        </w:rPr>
        <w:t xml:space="preserve"> and North Cumbria ICP arrangements.  As part of this </w:t>
      </w:r>
      <w:proofErr w:type="gramStart"/>
      <w:r w:rsidRPr="00FF3BC1">
        <w:rPr>
          <w:rFonts w:ascii="Arial" w:eastAsia="Times New Roman" w:hAnsi="Arial" w:cs="Arial"/>
          <w:color w:val="222222"/>
          <w:kern w:val="0"/>
          <w:lang w:eastAsia="en-GB"/>
          <w14:ligatures w14:val="none"/>
        </w:rPr>
        <w:t>review</w:t>
      </w:r>
      <w:proofErr w:type="gramEnd"/>
      <w:r w:rsidRPr="00FF3BC1">
        <w:rPr>
          <w:rFonts w:ascii="Arial" w:eastAsia="Times New Roman" w:hAnsi="Arial" w:cs="Arial"/>
          <w:color w:val="222222"/>
          <w:kern w:val="0"/>
          <w:lang w:eastAsia="en-GB"/>
          <w14:ligatures w14:val="none"/>
        </w:rPr>
        <w:t xml:space="preserve"> it will consider the effectiveness of the current arrangements and how we can best add value to our partnership working for the benefit of our communities.</w:t>
      </w:r>
    </w:p>
    <w:p w14:paraId="76AFACF2"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4C8ABA59"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xml:space="preserve">In your email of 4 December 2024 to Levi Buckley, Chief Delivery Officer, you noted that one or two of the KONPNE would like to observe the next North meeting.  However, whilst the Strategic ICP is a meeting held in public the Area ICPs are </w:t>
      </w:r>
      <w:proofErr w:type="gramStart"/>
      <w:r w:rsidRPr="00FF3BC1">
        <w:rPr>
          <w:rFonts w:ascii="Arial" w:eastAsia="Times New Roman" w:hAnsi="Arial" w:cs="Arial"/>
          <w:color w:val="222222"/>
          <w:kern w:val="0"/>
          <w:lang w:eastAsia="en-GB"/>
          <w14:ligatures w14:val="none"/>
        </w:rPr>
        <w:t>not</w:t>
      </w:r>
      <w:proofErr w:type="gramEnd"/>
      <w:r w:rsidRPr="00FF3BC1">
        <w:rPr>
          <w:rFonts w:ascii="Arial" w:eastAsia="Times New Roman" w:hAnsi="Arial" w:cs="Arial"/>
          <w:color w:val="222222"/>
          <w:kern w:val="0"/>
          <w:lang w:eastAsia="en-GB"/>
          <w14:ligatures w14:val="none"/>
        </w:rPr>
        <w:t xml:space="preserve"> and previous attendance was at the discretion the Chair.   Given this is the first combined meeting of the North and Central ICP to establish how it will operate going forward, it was agreed at the Chairs pre-meeting yesterday, that that this meeting should not be held in public.  However, as part of the review mentioned above, consideration will be given as to whether Area ICPs should be held in public in the future. </w:t>
      </w:r>
    </w:p>
    <w:p w14:paraId="011BBAAF"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1FD57097"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Apologies for the short notice of this notification but we have been working hard on the format of the first meeting and only finalised those arrangements fully yesterday.</w:t>
      </w:r>
    </w:p>
    <w:p w14:paraId="5A4D205B"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5BDF1DAF"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Kind regards</w:t>
      </w:r>
    </w:p>
    <w:p w14:paraId="1982A3D5"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 </w:t>
      </w:r>
    </w:p>
    <w:p w14:paraId="43D3F360" w14:textId="77777777" w:rsidR="00FF3BC1" w:rsidRPr="00FF3BC1" w:rsidRDefault="00FF3BC1" w:rsidP="00FF3BC1">
      <w:pPr>
        <w:shd w:val="clear" w:color="auto" w:fill="FFFFFF"/>
        <w:spacing w:after="0" w:line="240" w:lineRule="auto"/>
        <w:rPr>
          <w:rFonts w:ascii="Arial" w:eastAsia="Times New Roman" w:hAnsi="Arial" w:cs="Arial"/>
          <w:color w:val="222222"/>
          <w:kern w:val="0"/>
          <w:lang w:eastAsia="en-GB"/>
          <w14:ligatures w14:val="none"/>
        </w:rPr>
      </w:pPr>
      <w:r w:rsidRPr="00FF3BC1">
        <w:rPr>
          <w:rFonts w:ascii="Arial" w:eastAsia="Times New Roman" w:hAnsi="Arial" w:cs="Arial"/>
          <w:color w:val="222222"/>
          <w:kern w:val="0"/>
          <w:lang w:eastAsia="en-GB"/>
          <w14:ligatures w14:val="none"/>
        </w:rPr>
        <w:t>Cllr Lynne Caffrey &amp; Cllr Kelly Chequer</w:t>
      </w:r>
    </w:p>
    <w:sectPr w:rsidR="00FF3BC1" w:rsidRPr="00FF3B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BC1"/>
    <w:rsid w:val="001A362F"/>
    <w:rsid w:val="00755FCF"/>
    <w:rsid w:val="00AD0338"/>
    <w:rsid w:val="00FF3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C8066"/>
  <w15:chartTrackingRefBased/>
  <w15:docId w15:val="{D9DAEFD7-57F8-4BD0-8900-40FC9640C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B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3B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3B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3B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3B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3B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3B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3B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3B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B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3B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3B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3B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3B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3B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3B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3B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3BC1"/>
    <w:rPr>
      <w:rFonts w:eastAsiaTheme="majorEastAsia" w:cstheme="majorBidi"/>
      <w:color w:val="272727" w:themeColor="text1" w:themeTint="D8"/>
    </w:rPr>
  </w:style>
  <w:style w:type="paragraph" w:styleId="Title">
    <w:name w:val="Title"/>
    <w:basedOn w:val="Normal"/>
    <w:next w:val="Normal"/>
    <w:link w:val="TitleChar"/>
    <w:uiPriority w:val="10"/>
    <w:qFormat/>
    <w:rsid w:val="00FF3B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3B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3B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3B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3BC1"/>
    <w:pPr>
      <w:spacing w:before="160"/>
      <w:jc w:val="center"/>
    </w:pPr>
    <w:rPr>
      <w:i/>
      <w:iCs/>
      <w:color w:val="404040" w:themeColor="text1" w:themeTint="BF"/>
    </w:rPr>
  </w:style>
  <w:style w:type="character" w:customStyle="1" w:styleId="QuoteChar">
    <w:name w:val="Quote Char"/>
    <w:basedOn w:val="DefaultParagraphFont"/>
    <w:link w:val="Quote"/>
    <w:uiPriority w:val="29"/>
    <w:rsid w:val="00FF3BC1"/>
    <w:rPr>
      <w:i/>
      <w:iCs/>
      <w:color w:val="404040" w:themeColor="text1" w:themeTint="BF"/>
    </w:rPr>
  </w:style>
  <w:style w:type="paragraph" w:styleId="ListParagraph">
    <w:name w:val="List Paragraph"/>
    <w:basedOn w:val="Normal"/>
    <w:uiPriority w:val="34"/>
    <w:qFormat/>
    <w:rsid w:val="00FF3BC1"/>
    <w:pPr>
      <w:ind w:left="720"/>
      <w:contextualSpacing/>
    </w:pPr>
  </w:style>
  <w:style w:type="character" w:styleId="IntenseEmphasis">
    <w:name w:val="Intense Emphasis"/>
    <w:basedOn w:val="DefaultParagraphFont"/>
    <w:uiPriority w:val="21"/>
    <w:qFormat/>
    <w:rsid w:val="00FF3BC1"/>
    <w:rPr>
      <w:i/>
      <w:iCs/>
      <w:color w:val="0F4761" w:themeColor="accent1" w:themeShade="BF"/>
    </w:rPr>
  </w:style>
  <w:style w:type="paragraph" w:styleId="IntenseQuote">
    <w:name w:val="Intense Quote"/>
    <w:basedOn w:val="Normal"/>
    <w:next w:val="Normal"/>
    <w:link w:val="IntenseQuoteChar"/>
    <w:uiPriority w:val="30"/>
    <w:qFormat/>
    <w:rsid w:val="00FF3B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BC1"/>
    <w:rPr>
      <w:i/>
      <w:iCs/>
      <w:color w:val="0F4761" w:themeColor="accent1" w:themeShade="BF"/>
    </w:rPr>
  </w:style>
  <w:style w:type="character" w:styleId="IntenseReference">
    <w:name w:val="Intense Reference"/>
    <w:basedOn w:val="DefaultParagraphFont"/>
    <w:uiPriority w:val="32"/>
    <w:qFormat/>
    <w:rsid w:val="00FF3B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809625">
      <w:bodyDiv w:val="1"/>
      <w:marLeft w:val="0"/>
      <w:marRight w:val="0"/>
      <w:marTop w:val="0"/>
      <w:marBottom w:val="0"/>
      <w:divBdr>
        <w:top w:val="none" w:sz="0" w:space="0" w:color="auto"/>
        <w:left w:val="none" w:sz="0" w:space="0" w:color="auto"/>
        <w:bottom w:val="none" w:sz="0" w:space="0" w:color="auto"/>
        <w:right w:val="none" w:sz="0" w:space="0" w:color="auto"/>
      </w:divBdr>
    </w:div>
    <w:div w:id="1341009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2372</Characters>
  <Application>Microsoft Office Word</Application>
  <DocSecurity>0</DocSecurity>
  <Lines>19</Lines>
  <Paragraphs>5</Paragraphs>
  <ScaleCrop>false</ScaleCrop>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2025-02-02T14:19:00Z</dcterms:created>
  <dcterms:modified xsi:type="dcterms:W3CDTF">2025-02-02T14:21:00Z</dcterms:modified>
</cp:coreProperties>
</file>