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B418D" w:rsidRPr="004B418D" w:rsidRDefault="004B418D" w:rsidP="004B418D">
      <w:pPr>
        <w:shd w:val="clear" w:color="auto" w:fill="FFFFFF"/>
        <w:spacing w:after="0" w:line="240" w:lineRule="auto"/>
        <w:rPr>
          <w:rFonts w:ascii="Arial" w:eastAsia="Times New Roman" w:hAnsi="Arial" w:cs="Arial"/>
          <w:color w:val="000000"/>
          <w:sz w:val="24"/>
          <w:szCs w:val="24"/>
          <w:lang w:eastAsia="en-GB"/>
        </w:rPr>
      </w:pPr>
      <w:r w:rsidRPr="004B418D">
        <w:rPr>
          <w:rFonts w:ascii="Arial" w:eastAsia="Times New Roman" w:hAnsi="Arial" w:cs="Arial"/>
          <w:color w:val="000000"/>
          <w:sz w:val="24"/>
          <w:szCs w:val="24"/>
          <w:lang w:eastAsia="en-GB"/>
        </w:rPr>
        <w:t>Sunderland City Council</w:t>
      </w:r>
    </w:p>
    <w:p w:rsidR="004B418D" w:rsidRPr="004B418D" w:rsidRDefault="004B418D" w:rsidP="004B418D">
      <w:pPr>
        <w:shd w:val="clear" w:color="auto" w:fill="FFFFFF"/>
        <w:spacing w:after="0" w:line="240" w:lineRule="auto"/>
        <w:rPr>
          <w:rFonts w:ascii="Arial" w:eastAsia="Times New Roman" w:hAnsi="Arial" w:cs="Arial"/>
          <w:color w:val="000000"/>
          <w:sz w:val="24"/>
          <w:szCs w:val="24"/>
          <w:lang w:eastAsia="en-GB"/>
        </w:rPr>
      </w:pPr>
      <w:r w:rsidRPr="004B418D">
        <w:rPr>
          <w:rFonts w:ascii="Arial" w:eastAsia="Times New Roman" w:hAnsi="Arial" w:cs="Arial"/>
          <w:color w:val="000000"/>
          <w:sz w:val="24"/>
          <w:szCs w:val="24"/>
          <w:lang w:eastAsia="en-GB"/>
        </w:rPr>
        <w:t>2</w:t>
      </w:r>
      <w:r w:rsidR="00DF55F3">
        <w:rPr>
          <w:rFonts w:ascii="Arial" w:eastAsia="Times New Roman" w:hAnsi="Arial" w:cs="Arial"/>
          <w:color w:val="000000"/>
          <w:sz w:val="24"/>
          <w:szCs w:val="24"/>
          <w:lang w:eastAsia="en-GB"/>
        </w:rPr>
        <w:t>2</w:t>
      </w:r>
      <w:r w:rsidR="00DF55F3" w:rsidRPr="00DF55F3">
        <w:rPr>
          <w:rFonts w:ascii="Arial" w:eastAsia="Times New Roman" w:hAnsi="Arial" w:cs="Arial"/>
          <w:color w:val="000000"/>
          <w:sz w:val="24"/>
          <w:szCs w:val="24"/>
          <w:vertAlign w:val="superscript"/>
          <w:lang w:eastAsia="en-GB"/>
        </w:rPr>
        <w:t>nd</w:t>
      </w:r>
      <w:r w:rsidRPr="004B418D">
        <w:rPr>
          <w:rFonts w:ascii="Arial" w:eastAsia="Times New Roman" w:hAnsi="Arial" w:cs="Arial"/>
          <w:color w:val="000000"/>
          <w:sz w:val="24"/>
          <w:szCs w:val="24"/>
          <w:lang w:eastAsia="en-GB"/>
        </w:rPr>
        <w:t xml:space="preserve"> June 2022</w:t>
      </w:r>
    </w:p>
    <w:p w:rsidR="004B418D" w:rsidRDefault="004B418D" w:rsidP="004B418D">
      <w:pPr>
        <w:shd w:val="clear" w:color="auto" w:fill="FFFFFF"/>
        <w:spacing w:after="0" w:line="240" w:lineRule="auto"/>
        <w:rPr>
          <w:rFonts w:ascii="Arial" w:eastAsia="Times New Roman" w:hAnsi="Arial" w:cs="Arial"/>
          <w:color w:val="000000"/>
          <w:sz w:val="24"/>
          <w:szCs w:val="24"/>
          <w:lang w:eastAsia="en-GB"/>
        </w:rPr>
      </w:pPr>
      <w:r w:rsidRPr="004B418D">
        <w:rPr>
          <w:rFonts w:ascii="Arial" w:eastAsia="Times New Roman" w:hAnsi="Arial" w:cs="Arial"/>
          <w:color w:val="000000"/>
          <w:sz w:val="24"/>
          <w:szCs w:val="24"/>
          <w:lang w:eastAsia="en-GB"/>
        </w:rPr>
        <w:t>Response to question from Laura Murrell</w:t>
      </w:r>
    </w:p>
    <w:p w:rsidR="004B418D" w:rsidRPr="004B418D" w:rsidRDefault="004B418D" w:rsidP="004B418D">
      <w:pPr>
        <w:shd w:val="clear" w:color="auto" w:fill="FFFFFF"/>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t>
      </w:r>
    </w:p>
    <w:p w:rsidR="004B418D" w:rsidRPr="004B418D" w:rsidRDefault="004B418D" w:rsidP="004B418D">
      <w:pPr>
        <w:shd w:val="clear" w:color="auto" w:fill="FFFFFF"/>
        <w:spacing w:after="0" w:line="240" w:lineRule="auto"/>
        <w:rPr>
          <w:rFonts w:ascii="Arial" w:eastAsia="Times New Roman" w:hAnsi="Arial" w:cs="Arial"/>
          <w:color w:val="000000"/>
          <w:sz w:val="24"/>
          <w:szCs w:val="24"/>
          <w:lang w:eastAsia="en-GB"/>
        </w:rPr>
      </w:pP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The development of the Integrated Care Board (ICB) has been a significant undertaking over the past 12 to 18 months.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Whilst this is being led by colleagues from Health, I can assure Ms Murrell that the Council has been involved throughout – at both the North East &amp; North Cumbria (NENC) and Sunderland levels. Lead officers from the Chief Officer Group have participated in numerous meetings, including the composition of the regional ICB and the place- based arrangements.</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However, Ms Murrell is mistaken about the involvement of the private sector in the ICB. I cannot comment about other ICBs, but I can confirm that there is no private sector representation on the ICB in this region. I can also reassure her that the local government sector is well represented on the Board – the guidance issued by the Department of Health and Social Care set out that there should be a minimum of 1 local authority representative on the ICB. In NENC, it was agreed that there would be 4 – it has been agreed that these will include a Director of Public Health, a Director of Adult Services and a Director of Children’s services. One further representative will be selected in July, which could be a Chief Executive or an elected Councillor. Further, the Chief Executive of our local Foundation Trust is also a member of the ICB.</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In terms of local decision making, place-based governance is at the heart of the proposed working arrangements. Sunderland is creating its own local governance arrangement, which will initially be a Joint Consultative Forum with representatives from the Council, health organisations and other public sector and voluntary sector bodies. This will make decisions on the local allocation of funding and commissioning of services. Again, there are no private sector organisations in this set up.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This new arrangement will work closely with the Health and Wellbeing Board (of which I am the chair), which will continue to set the health strategy for Sunderland. Health Scrutiny arrangements remain in place which allow for democratic involvement and scrutiny in relation to these new arrangements and future service delivery strategies and proposals for Sunderland. You can see from the scrutiny report on the agenda this evening, that the health and well-being scrutiny have explored similar questions, and I am assured by the new chair that this is on the ongoing work plan for health and well-being scrutiny. I have also written to Samantha Allen CE (designate) of the NENC ICB to express my desire that there is genuine involvement, and that all future development remains centred on the people in Sunderland that we serve and represent. I was reassured by the response.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 xml:space="preserve">Sitting between the regional and place-based levels, will be a regional Integrated Care Partnership (ICP). This will cover Sunderland, South Tyneside and Durham and include elected member and officer participation. The 4 local ICPs will also come </w:t>
      </w:r>
      <w:r w:rsidRPr="004B418D">
        <w:rPr>
          <w:rFonts w:ascii="Arial" w:eastAsia="Times New Roman" w:hAnsi="Arial" w:cs="Arial"/>
          <w:color w:val="000000"/>
          <w:sz w:val="24"/>
          <w:szCs w:val="24"/>
          <w:lang w:eastAsia="en-GB"/>
        </w:rPr>
        <w:lastRenderedPageBreak/>
        <w:t>together into a regional ICP once or twice a year, with Sunderland City Council having a representative on that ICP.</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000000"/>
          <w:sz w:val="24"/>
          <w:szCs w:val="24"/>
          <w:lang w:eastAsia="en-GB"/>
        </w:rPr>
        <w:t>Whilst this is a complex area – and arrangements will continue to develop over the next 9-12 months – I hope this update reassures Ms Murrell that Sunderland will be well represented moving forwards.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222222"/>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222222"/>
          <w:sz w:val="24"/>
          <w:szCs w:val="24"/>
          <w:lang w:eastAsia="en-GB"/>
        </w:rPr>
        <w:t> </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222222"/>
          <w:sz w:val="24"/>
          <w:szCs w:val="24"/>
          <w:lang w:eastAsia="en-GB"/>
        </w:rPr>
        <w:t>Kelly Chequer</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222222"/>
          <w:sz w:val="24"/>
          <w:szCs w:val="24"/>
          <w:lang w:eastAsia="en-GB"/>
        </w:rPr>
        <w:t>Councillor for Southwick Ward</w:t>
      </w:r>
    </w:p>
    <w:p w:rsidR="004B418D" w:rsidRPr="004B418D" w:rsidRDefault="004B418D" w:rsidP="004B418D">
      <w:pPr>
        <w:shd w:val="clear" w:color="auto" w:fill="FFFFFF"/>
        <w:spacing w:after="0" w:line="240" w:lineRule="auto"/>
        <w:rPr>
          <w:rFonts w:ascii="Arial" w:eastAsia="Times New Roman" w:hAnsi="Arial" w:cs="Arial"/>
          <w:color w:val="222222"/>
          <w:sz w:val="24"/>
          <w:szCs w:val="24"/>
          <w:lang w:eastAsia="en-GB"/>
        </w:rPr>
      </w:pPr>
      <w:r w:rsidRPr="004B418D">
        <w:rPr>
          <w:rFonts w:ascii="Arial" w:eastAsia="Times New Roman" w:hAnsi="Arial" w:cs="Arial"/>
          <w:color w:val="222222"/>
          <w:sz w:val="24"/>
          <w:szCs w:val="24"/>
          <w:lang w:eastAsia="en-GB"/>
        </w:rPr>
        <w:t>Portfolio Holder for Healthy City</w:t>
      </w:r>
    </w:p>
    <w:p w:rsidR="004B418D" w:rsidRDefault="004B418D"/>
    <w:sectPr w:rsidR="004B418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18D"/>
    <w:rsid w:val="004B418D"/>
    <w:rsid w:val="00DF55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649BA"/>
  <w15:chartTrackingRefBased/>
  <w15:docId w15:val="{0970B08C-E26E-4EB6-945A-D2716A5F4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661662">
      <w:bodyDiv w:val="1"/>
      <w:marLeft w:val="0"/>
      <w:marRight w:val="0"/>
      <w:marTop w:val="0"/>
      <w:marBottom w:val="0"/>
      <w:divBdr>
        <w:top w:val="none" w:sz="0" w:space="0" w:color="auto"/>
        <w:left w:val="none" w:sz="0" w:space="0" w:color="auto"/>
        <w:bottom w:val="none" w:sz="0" w:space="0" w:color="auto"/>
        <w:right w:val="none" w:sz="0" w:space="0" w:color="auto"/>
      </w:divBdr>
      <w:divsChild>
        <w:div w:id="2038315799">
          <w:marLeft w:val="0"/>
          <w:marRight w:val="0"/>
          <w:marTop w:val="0"/>
          <w:marBottom w:val="0"/>
          <w:divBdr>
            <w:top w:val="none" w:sz="0" w:space="0" w:color="auto"/>
            <w:left w:val="none" w:sz="0" w:space="0" w:color="auto"/>
            <w:bottom w:val="none" w:sz="0" w:space="0" w:color="auto"/>
            <w:right w:val="none" w:sz="0" w:space="0" w:color="auto"/>
          </w:divBdr>
          <w:divsChild>
            <w:div w:id="1505976814">
              <w:marLeft w:val="0"/>
              <w:marRight w:val="0"/>
              <w:marTop w:val="0"/>
              <w:marBottom w:val="0"/>
              <w:divBdr>
                <w:top w:val="none" w:sz="0" w:space="0" w:color="auto"/>
                <w:left w:val="none" w:sz="0" w:space="0" w:color="auto"/>
                <w:bottom w:val="none" w:sz="0" w:space="0" w:color="auto"/>
                <w:right w:val="none" w:sz="0" w:space="0" w:color="auto"/>
              </w:divBdr>
            </w:div>
          </w:divsChild>
        </w:div>
        <w:div w:id="1573005762">
          <w:marLeft w:val="0"/>
          <w:marRight w:val="0"/>
          <w:marTop w:val="0"/>
          <w:marBottom w:val="0"/>
          <w:divBdr>
            <w:top w:val="none" w:sz="0" w:space="0" w:color="auto"/>
            <w:left w:val="none" w:sz="0" w:space="0" w:color="auto"/>
            <w:bottom w:val="none" w:sz="0" w:space="0" w:color="auto"/>
            <w:right w:val="none" w:sz="0" w:space="0" w:color="auto"/>
          </w:divBdr>
          <w:divsChild>
            <w:div w:id="1855337839">
              <w:marLeft w:val="0"/>
              <w:marRight w:val="0"/>
              <w:marTop w:val="0"/>
              <w:marBottom w:val="0"/>
              <w:divBdr>
                <w:top w:val="none" w:sz="0" w:space="0" w:color="auto"/>
                <w:left w:val="none" w:sz="0" w:space="0" w:color="auto"/>
                <w:bottom w:val="none" w:sz="0" w:space="0" w:color="auto"/>
                <w:right w:val="none" w:sz="0" w:space="0" w:color="auto"/>
              </w:divBdr>
            </w:div>
            <w:div w:id="1991208082">
              <w:marLeft w:val="0"/>
              <w:marRight w:val="0"/>
              <w:marTop w:val="0"/>
              <w:marBottom w:val="0"/>
              <w:divBdr>
                <w:top w:val="none" w:sz="0" w:space="0" w:color="auto"/>
                <w:left w:val="none" w:sz="0" w:space="0" w:color="auto"/>
                <w:bottom w:val="none" w:sz="0" w:space="0" w:color="auto"/>
                <w:right w:val="none" w:sz="0" w:space="0" w:color="auto"/>
              </w:divBdr>
            </w:div>
            <w:div w:id="1256744658">
              <w:marLeft w:val="0"/>
              <w:marRight w:val="0"/>
              <w:marTop w:val="0"/>
              <w:marBottom w:val="0"/>
              <w:divBdr>
                <w:top w:val="none" w:sz="0" w:space="0" w:color="auto"/>
                <w:left w:val="none" w:sz="0" w:space="0" w:color="auto"/>
                <w:bottom w:val="none" w:sz="0" w:space="0" w:color="auto"/>
                <w:right w:val="none" w:sz="0" w:space="0" w:color="auto"/>
              </w:divBdr>
            </w:div>
            <w:div w:id="756944392">
              <w:marLeft w:val="0"/>
              <w:marRight w:val="0"/>
              <w:marTop w:val="0"/>
              <w:marBottom w:val="0"/>
              <w:divBdr>
                <w:top w:val="none" w:sz="0" w:space="0" w:color="auto"/>
                <w:left w:val="none" w:sz="0" w:space="0" w:color="auto"/>
                <w:bottom w:val="none" w:sz="0" w:space="0" w:color="auto"/>
                <w:right w:val="none" w:sz="0" w:space="0" w:color="auto"/>
              </w:divBdr>
            </w:div>
            <w:div w:id="112578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521</Words>
  <Characters>2972</Characters>
  <Application>Microsoft Office Word</Application>
  <DocSecurity>0</DocSecurity>
  <Lines>24</Lines>
  <Paragraphs>6</Paragraphs>
  <ScaleCrop>false</ScaleCrop>
  <Company/>
  <LinksUpToDate>false</LinksUpToDate>
  <CharactersWithSpaces>3487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2</cp:revision>
  <dcterms:created xsi:type="dcterms:W3CDTF">2022-11-12T15:15:00Z</dcterms:created>
  <dcterms:modified xsi:type="dcterms:W3CDTF">2022-11-12T15:22:00Z</dcterms:modified>
</cp:coreProperties>
</file>