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6F2117" w14:textId="3311D9C6" w:rsidR="00097045" w:rsidRDefault="00097045" w:rsidP="00097045">
      <w:pPr>
        <w:spacing w:after="0" w:line="240" w:lineRule="auto"/>
        <w:rPr>
          <w:rFonts w:ascii="Arial" w:hAnsi="Arial" w:cs="Arial"/>
          <w:sz w:val="24"/>
          <w:szCs w:val="24"/>
        </w:rPr>
      </w:pPr>
    </w:p>
    <w:p w14:paraId="4EDC50BA" w14:textId="7511DA91" w:rsidR="00642A10" w:rsidRDefault="00642A10" w:rsidP="00097045">
      <w:pPr>
        <w:spacing w:after="0" w:line="240" w:lineRule="auto"/>
        <w:rPr>
          <w:rFonts w:ascii="Arial" w:hAnsi="Arial" w:cs="Arial"/>
          <w:sz w:val="24"/>
          <w:szCs w:val="24"/>
        </w:rPr>
      </w:pPr>
    </w:p>
    <w:p w14:paraId="48FAD533" w14:textId="77777777" w:rsidR="00642A10" w:rsidRPr="00097045" w:rsidRDefault="00642A10" w:rsidP="00097045">
      <w:pPr>
        <w:spacing w:after="0" w:line="240" w:lineRule="auto"/>
        <w:rPr>
          <w:rFonts w:ascii="Arial" w:hAnsi="Arial" w:cs="Arial"/>
          <w:sz w:val="24"/>
          <w:szCs w:val="24"/>
        </w:rPr>
      </w:pPr>
    </w:p>
    <w:p w14:paraId="004205FF" w14:textId="2742DA77" w:rsidR="009571ED" w:rsidRDefault="009571ED" w:rsidP="00097045">
      <w:pPr>
        <w:spacing w:after="0" w:line="240" w:lineRule="auto"/>
        <w:rPr>
          <w:rFonts w:ascii="Arial" w:hAnsi="Arial" w:cs="Arial"/>
          <w:sz w:val="24"/>
          <w:szCs w:val="24"/>
        </w:rPr>
      </w:pPr>
      <w:r w:rsidRPr="002E1263">
        <w:rPr>
          <w:noProof/>
          <w:color w:val="002060"/>
          <w:lang w:eastAsia="en-GB"/>
        </w:rPr>
        <mc:AlternateContent>
          <mc:Choice Requires="wps">
            <w:drawing>
              <wp:anchor distT="0" distB="0" distL="114300" distR="114300" simplePos="0" relativeHeight="251659264" behindDoc="0" locked="0" layoutInCell="1" allowOverlap="1" wp14:anchorId="4AC3D754" wp14:editId="0C478705">
                <wp:simplePos x="0" y="0"/>
                <wp:positionH relativeFrom="column">
                  <wp:posOffset>4336415</wp:posOffset>
                </wp:positionH>
                <wp:positionV relativeFrom="paragraph">
                  <wp:posOffset>380365</wp:posOffset>
                </wp:positionV>
                <wp:extent cx="1428750" cy="1352550"/>
                <wp:effectExtent l="0" t="76200" r="7620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750" cy="1352550"/>
                        </a:xfrm>
                        <a:prstGeom prst="rect">
                          <a:avLst/>
                        </a:prstGeom>
                        <a:solidFill>
                          <a:srgbClr val="FFFFFF"/>
                        </a:solidFill>
                        <a:ln>
                          <a:noFill/>
                        </a:ln>
                        <a:effectLst>
                          <a:outerShdw dist="107763" dir="18900000" algn="ctr" rotWithShape="0">
                            <a:srgbClr val="0070C0">
                              <a:alpha val="50000"/>
                            </a:srgbClr>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14:paraId="7FADFC65" w14:textId="77777777" w:rsidR="009571ED" w:rsidRPr="00AD69C9" w:rsidRDefault="009571ED" w:rsidP="009571ED">
                            <w:pPr>
                              <w:rPr>
                                <w:rFonts w:ascii="Arial Black" w:hAnsi="Arial Black"/>
                                <w:noProof/>
                                <w:color w:val="0070C0"/>
                                <w:sz w:val="48"/>
                                <w:szCs w:val="48"/>
                                <w:lang w:eastAsia="en-GB"/>
                              </w:rPr>
                            </w:pPr>
                            <w:r w:rsidRPr="00AD69C9">
                              <w:rPr>
                                <w:rFonts w:ascii="Arial Black" w:hAnsi="Arial Black"/>
                                <w:noProof/>
                                <w:color w:val="0070C0"/>
                                <w:sz w:val="48"/>
                                <w:szCs w:val="48"/>
                                <w:lang w:eastAsia="en-GB"/>
                              </w:rPr>
                              <w:t>NORTH</w:t>
                            </w:r>
                          </w:p>
                          <w:p w14:paraId="50B8B0EB" w14:textId="77777777" w:rsidR="009571ED" w:rsidRPr="002E1263" w:rsidRDefault="009571ED" w:rsidP="009571ED">
                            <w:pPr>
                              <w:rPr>
                                <w:rFonts w:ascii="Arial Black" w:hAnsi="Arial Black"/>
                                <w:noProof/>
                                <w:color w:val="0070C0"/>
                                <w:sz w:val="36"/>
                                <w:szCs w:val="36"/>
                                <w:lang w:eastAsia="en-GB"/>
                              </w:rPr>
                            </w:pPr>
                            <w:r w:rsidRPr="00AD69C9">
                              <w:rPr>
                                <w:rFonts w:ascii="Arial Black" w:hAnsi="Arial Black"/>
                                <w:noProof/>
                                <w:color w:val="0070C0"/>
                                <w:sz w:val="48"/>
                                <w:szCs w:val="48"/>
                                <w:lang w:eastAsia="en-GB"/>
                              </w:rPr>
                              <w:t>EAST</w:t>
                            </w:r>
                            <w:r w:rsidRPr="00DA6E68">
                              <w:rPr>
                                <w:rFonts w:ascii="Calibri" w:eastAsia="Times New Roman" w:hAnsi="Calibri" w:cs="Times New Roman"/>
                                <w:b/>
                                <w:color w:val="0000FF"/>
                                <w:sz w:val="36"/>
                                <w:szCs w:val="36"/>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AC3D754" id="_x0000_t202" coordsize="21600,21600" o:spt="202" path="m,l,21600r21600,l21600,xe">
                <v:stroke joinstyle="miter"/>
                <v:path gradientshapeok="t" o:connecttype="rect"/>
              </v:shapetype>
              <v:shape id="Text Box 2" o:spid="_x0000_s1026" type="#_x0000_t202" style="position:absolute;margin-left:341.45pt;margin-top:29.95pt;width:112.5pt;height:10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" stroked="f">
                <v:shadow on="t" color="#0070c0" opacity=".5" offset="6pt,-6pt"/>
                <v:textbox>
                  <w:txbxContent>
                    <w:p w14:paraId="7FADFC65" w14:textId="77777777" w:rsidR="009571ED" w:rsidRPr="00AD69C9" w:rsidRDefault="009571ED" w:rsidP="009571ED">
                      <w:pPr>
                        <w:rPr>
                          <w:rFonts w:ascii="Arial Black" w:hAnsi="Arial Black"/>
                          <w:noProof/>
                          <w:color w:val="0070C0"/>
                          <w:sz w:val="48"/>
                          <w:szCs w:val="48"/>
                          <w:lang w:eastAsia="en-GB"/>
                        </w:rPr>
                      </w:pPr>
                      <w:r w:rsidRPr="00AD69C9">
                        <w:rPr>
                          <w:rFonts w:ascii="Arial Black" w:hAnsi="Arial Black"/>
                          <w:noProof/>
                          <w:color w:val="0070C0"/>
                          <w:sz w:val="48"/>
                          <w:szCs w:val="48"/>
                          <w:lang w:eastAsia="en-GB"/>
                        </w:rPr>
                        <w:t>NORTH</w:t>
                      </w:r>
                    </w:p>
                    <w:p w14:paraId="50B8B0EB" w14:textId="77777777" w:rsidR="009571ED" w:rsidRPr="002E1263" w:rsidRDefault="009571ED" w:rsidP="009571ED">
                      <w:pPr>
                        <w:rPr>
                          <w:rFonts w:ascii="Arial Black" w:hAnsi="Arial Black"/>
                          <w:noProof/>
                          <w:color w:val="0070C0"/>
                          <w:sz w:val="36"/>
                          <w:szCs w:val="36"/>
                          <w:lang w:eastAsia="en-GB"/>
                        </w:rPr>
                      </w:pPr>
                      <w:r w:rsidRPr="00AD69C9">
                        <w:rPr>
                          <w:rFonts w:ascii="Arial Black" w:hAnsi="Arial Black"/>
                          <w:noProof/>
                          <w:color w:val="0070C0"/>
                          <w:sz w:val="48"/>
                          <w:szCs w:val="48"/>
                          <w:lang w:eastAsia="en-GB"/>
                        </w:rPr>
                        <w:t>EAST</w:t>
                      </w:r>
                      <w:r w:rsidRPr="00DA6E68">
                        <w:rPr>
                          <w:rFonts w:ascii="Calibri" w:eastAsia="Times New Roman" w:hAnsi="Calibri" w:cs="Times New Roman"/>
                          <w:b/>
                          <w:color w:val="0000FF"/>
                          <w:sz w:val="36"/>
                          <w:szCs w:val="36"/>
                        </w:rPr>
                        <w:t xml:space="preserve"> </w:t>
                      </w:r>
                    </w:p>
                  </w:txbxContent>
                </v:textbox>
              </v:shape>
            </w:pict>
          </mc:Fallback>
        </mc:AlternateContent>
      </w:r>
      <w:r w:rsidRPr="002E1263">
        <w:rPr>
          <w:noProof/>
          <w:color w:val="002060"/>
        </w:rPr>
        <w:drawing>
          <wp:inline distT="0" distB="0" distL="0" distR="0" wp14:anchorId="7DB256A8" wp14:editId="3DB373DA">
            <wp:extent cx="4336441" cy="1743075"/>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5712" r="29" b="7140"/>
                    <a:stretch/>
                  </pic:blipFill>
                  <pic:spPr bwMode="auto">
                    <a:xfrm>
                      <a:off x="0" y="0"/>
                      <a:ext cx="4375373" cy="1758724"/>
                    </a:xfrm>
                    <a:prstGeom prst="rect">
                      <a:avLst/>
                    </a:prstGeom>
                    <a:noFill/>
                    <a:ln>
                      <a:noFill/>
                    </a:ln>
                    <a:extLst>
                      <a:ext uri="{53640926-AAD7-44D8-BBD7-CCE9431645EC}">
                        <a14:shadowObscured xmlns:a14="http://schemas.microsoft.com/office/drawing/2010/main"/>
                      </a:ext>
                    </a:extLst>
                  </pic:spPr>
                </pic:pic>
              </a:graphicData>
            </a:graphic>
          </wp:inline>
        </w:drawing>
      </w:r>
    </w:p>
    <w:p w14:paraId="3790FC2F" w14:textId="77777777" w:rsidR="009571ED" w:rsidRDefault="009571ED" w:rsidP="00097045">
      <w:pPr>
        <w:spacing w:after="0" w:line="240" w:lineRule="auto"/>
        <w:rPr>
          <w:rFonts w:ascii="Arial" w:hAnsi="Arial" w:cs="Arial"/>
          <w:sz w:val="24"/>
          <w:szCs w:val="24"/>
        </w:rPr>
      </w:pPr>
    </w:p>
    <w:p w14:paraId="5E2EA3E2" w14:textId="77777777" w:rsidR="009571ED" w:rsidRDefault="009571ED" w:rsidP="00097045">
      <w:pPr>
        <w:spacing w:after="0" w:line="240" w:lineRule="auto"/>
        <w:rPr>
          <w:rFonts w:ascii="Arial" w:hAnsi="Arial" w:cs="Arial"/>
          <w:sz w:val="24"/>
          <w:szCs w:val="24"/>
        </w:rPr>
      </w:pPr>
    </w:p>
    <w:p w14:paraId="2E116FD3" w14:textId="7A76DD1D" w:rsidR="009571ED" w:rsidRDefault="009571ED" w:rsidP="00097045">
      <w:pPr>
        <w:pBdr>
          <w:bottom w:val="single" w:sz="6" w:space="1" w:color="auto"/>
        </w:pBdr>
        <w:spacing w:after="0" w:line="240" w:lineRule="auto"/>
        <w:rPr>
          <w:rFonts w:ascii="Arial" w:hAnsi="Arial" w:cs="Arial"/>
          <w:sz w:val="24"/>
          <w:szCs w:val="24"/>
        </w:rPr>
      </w:pPr>
      <w:r>
        <w:rPr>
          <w:rFonts w:ascii="Arial" w:hAnsi="Arial" w:cs="Arial"/>
          <w:sz w:val="24"/>
          <w:szCs w:val="24"/>
        </w:rPr>
        <w:t xml:space="preserve">Please find below a series of nine questions which </w:t>
      </w:r>
      <w:r w:rsidR="00DD1474">
        <w:rPr>
          <w:rFonts w:ascii="Arial" w:hAnsi="Arial" w:cs="Arial"/>
          <w:sz w:val="24"/>
          <w:szCs w:val="24"/>
        </w:rPr>
        <w:t>we hope will</w:t>
      </w:r>
      <w:r>
        <w:rPr>
          <w:rFonts w:ascii="Arial" w:hAnsi="Arial" w:cs="Arial"/>
          <w:sz w:val="24"/>
          <w:szCs w:val="24"/>
        </w:rPr>
        <w:t xml:space="preserve"> be helpful to North East councillors in their discussions with their local CCG</w:t>
      </w:r>
    </w:p>
    <w:p w14:paraId="27F57217" w14:textId="77777777" w:rsidR="00992AC8" w:rsidRDefault="00992AC8" w:rsidP="00097045">
      <w:pPr>
        <w:spacing w:after="0" w:line="240" w:lineRule="auto"/>
        <w:rPr>
          <w:rFonts w:ascii="Arial" w:hAnsi="Arial" w:cs="Arial"/>
          <w:sz w:val="24"/>
          <w:szCs w:val="24"/>
        </w:rPr>
      </w:pPr>
    </w:p>
    <w:p w14:paraId="7E556D75" w14:textId="62210624" w:rsidR="00097045" w:rsidRPr="00097045" w:rsidRDefault="00097045" w:rsidP="00097045">
      <w:pPr>
        <w:spacing w:after="0" w:line="240" w:lineRule="auto"/>
        <w:rPr>
          <w:rFonts w:ascii="Arial" w:hAnsi="Arial" w:cs="Arial"/>
          <w:sz w:val="24"/>
          <w:szCs w:val="24"/>
        </w:rPr>
      </w:pPr>
      <w:r w:rsidRPr="00097045">
        <w:rPr>
          <w:rFonts w:ascii="Arial" w:hAnsi="Arial" w:cs="Arial"/>
          <w:sz w:val="24"/>
          <w:szCs w:val="24"/>
        </w:rPr>
        <w:t>The proposed ICS now additionally includes both the Cumbria and Tees Valley STP regions, and recent health presentations to the Joint Scrutiny Committee held in Gateshead propose closer working relationships between health organisations and increased staff mobility across these three regions (</w:t>
      </w:r>
      <w:r w:rsidR="001C39B7">
        <w:rPr>
          <w:rFonts w:ascii="Arial" w:hAnsi="Arial" w:cs="Arial"/>
          <w:sz w:val="24"/>
          <w:szCs w:val="24"/>
        </w:rPr>
        <w:t>1</w:t>
      </w:r>
      <w:r w:rsidRPr="00097045">
        <w:rPr>
          <w:rFonts w:ascii="Arial" w:hAnsi="Arial" w:cs="Arial"/>
          <w:sz w:val="24"/>
          <w:szCs w:val="24"/>
        </w:rPr>
        <w:t>).</w:t>
      </w:r>
    </w:p>
    <w:p w14:paraId="2E551652" w14:textId="77777777" w:rsidR="00097045" w:rsidRDefault="00097045" w:rsidP="00097045">
      <w:pPr>
        <w:spacing w:after="0" w:line="240" w:lineRule="auto"/>
        <w:rPr>
          <w:rFonts w:ascii="Arial" w:hAnsi="Arial" w:cs="Arial"/>
          <w:b/>
          <w:i/>
          <w:color w:val="00B050"/>
          <w:sz w:val="24"/>
          <w:szCs w:val="24"/>
        </w:rPr>
      </w:pPr>
    </w:p>
    <w:p w14:paraId="11460229" w14:textId="17437BFC" w:rsidR="00097045" w:rsidRDefault="00097045" w:rsidP="00097045">
      <w:pPr>
        <w:spacing w:after="0" w:line="240" w:lineRule="auto"/>
        <w:rPr>
          <w:rFonts w:ascii="Arial" w:hAnsi="Arial" w:cs="Arial"/>
          <w:b/>
          <w:i/>
          <w:color w:val="00B050"/>
          <w:sz w:val="24"/>
          <w:szCs w:val="24"/>
        </w:rPr>
      </w:pPr>
      <w:r>
        <w:rPr>
          <w:rFonts w:ascii="Arial" w:hAnsi="Arial" w:cs="Arial"/>
          <w:b/>
          <w:i/>
          <w:color w:val="00B050"/>
          <w:sz w:val="24"/>
          <w:szCs w:val="24"/>
        </w:rPr>
        <w:t>Q</w:t>
      </w:r>
      <w:proofErr w:type="gramStart"/>
      <w:r>
        <w:rPr>
          <w:rFonts w:ascii="Arial" w:hAnsi="Arial" w:cs="Arial"/>
          <w:b/>
          <w:i/>
          <w:color w:val="00B050"/>
          <w:sz w:val="24"/>
          <w:szCs w:val="24"/>
        </w:rPr>
        <w:t>1  Given</w:t>
      </w:r>
      <w:proofErr w:type="gramEnd"/>
      <w:r>
        <w:rPr>
          <w:rFonts w:ascii="Arial" w:hAnsi="Arial" w:cs="Arial"/>
          <w:b/>
          <w:i/>
          <w:color w:val="00B050"/>
          <w:sz w:val="24"/>
          <w:szCs w:val="24"/>
        </w:rPr>
        <w:t xml:space="preserve"> the vastly increased geographical area and </w:t>
      </w:r>
      <w:r w:rsidR="00E72831">
        <w:rPr>
          <w:rFonts w:ascii="Arial" w:hAnsi="Arial" w:cs="Arial"/>
          <w:b/>
          <w:i/>
          <w:color w:val="00B050"/>
          <w:sz w:val="24"/>
          <w:szCs w:val="24"/>
        </w:rPr>
        <w:t xml:space="preserve">the significant </w:t>
      </w:r>
      <w:r>
        <w:rPr>
          <w:rFonts w:ascii="Arial" w:hAnsi="Arial" w:cs="Arial"/>
          <w:b/>
          <w:i/>
          <w:color w:val="00B050"/>
          <w:sz w:val="24"/>
          <w:szCs w:val="24"/>
        </w:rPr>
        <w:t>proposed changes to organisational practices, what methods have been used to assess the impact of these changes, what risk assessments have been carried out, when will the public be formally consulted, and when will local Health and Wellbeing Boards and Scrutiny Committees be formally consulted?</w:t>
      </w:r>
    </w:p>
    <w:p w14:paraId="09D8ABE4" w14:textId="090EB86B" w:rsidR="00097045" w:rsidRPr="00881072" w:rsidRDefault="00097045" w:rsidP="00097045">
      <w:pPr>
        <w:spacing w:after="0" w:line="240" w:lineRule="auto"/>
        <w:rPr>
          <w:rFonts w:ascii="Arial" w:hAnsi="Arial" w:cs="Arial"/>
          <w:b/>
          <w:sz w:val="24"/>
          <w:szCs w:val="24"/>
        </w:rPr>
      </w:pPr>
      <w:r w:rsidRPr="00881072">
        <w:rPr>
          <w:rFonts w:ascii="Arial" w:hAnsi="Arial" w:cs="Arial"/>
          <w:b/>
          <w:sz w:val="24"/>
          <w:szCs w:val="24"/>
        </w:rPr>
        <w:t>----------------</w:t>
      </w:r>
    </w:p>
    <w:p w14:paraId="79FA0BFA" w14:textId="77777777" w:rsidR="00F829C9" w:rsidRDefault="00F829C9" w:rsidP="00DA0E58">
      <w:pPr>
        <w:autoSpaceDE w:val="0"/>
        <w:autoSpaceDN w:val="0"/>
        <w:adjustRightInd w:val="0"/>
        <w:spacing w:after="0" w:line="240" w:lineRule="auto"/>
        <w:ind w:left="720" w:hanging="360"/>
      </w:pPr>
    </w:p>
    <w:p w14:paraId="335C60AA" w14:textId="33924888" w:rsidR="00DA0E58" w:rsidRPr="00097045" w:rsidRDefault="00565B69" w:rsidP="00097045">
      <w:pPr>
        <w:autoSpaceDE w:val="0"/>
        <w:autoSpaceDN w:val="0"/>
        <w:adjustRightInd w:val="0"/>
        <w:spacing w:after="0" w:line="240" w:lineRule="auto"/>
        <w:rPr>
          <w:rFonts w:ascii="Arial" w:hAnsi="Arial" w:cs="Arial"/>
          <w:sz w:val="24"/>
          <w:szCs w:val="24"/>
        </w:rPr>
      </w:pPr>
      <w:r w:rsidRPr="00097045">
        <w:rPr>
          <w:rFonts w:ascii="Arial" w:hAnsi="Arial" w:cs="Arial"/>
          <w:sz w:val="24"/>
          <w:szCs w:val="24"/>
        </w:rPr>
        <w:t xml:space="preserve">The introduction of an </w:t>
      </w:r>
      <w:r w:rsidR="000822FE" w:rsidRPr="00097045">
        <w:rPr>
          <w:rFonts w:ascii="Arial" w:hAnsi="Arial" w:cs="Arial"/>
          <w:sz w:val="24"/>
          <w:szCs w:val="24"/>
        </w:rPr>
        <w:t>Integrated Care System (</w:t>
      </w:r>
      <w:r w:rsidRPr="00097045">
        <w:rPr>
          <w:rFonts w:ascii="Arial" w:hAnsi="Arial" w:cs="Arial"/>
          <w:sz w:val="24"/>
          <w:szCs w:val="24"/>
        </w:rPr>
        <w:t>ICS</w:t>
      </w:r>
      <w:r w:rsidR="000822FE" w:rsidRPr="00097045">
        <w:rPr>
          <w:rFonts w:ascii="Arial" w:hAnsi="Arial" w:cs="Arial"/>
          <w:sz w:val="24"/>
          <w:szCs w:val="24"/>
        </w:rPr>
        <w:t>) would</w:t>
      </w:r>
      <w:r w:rsidRPr="00097045">
        <w:rPr>
          <w:rFonts w:ascii="Arial" w:hAnsi="Arial" w:cs="Arial"/>
          <w:sz w:val="24"/>
          <w:szCs w:val="24"/>
        </w:rPr>
        <w:t xml:space="preserve"> involve </w:t>
      </w:r>
      <w:r w:rsidRPr="001C39B7">
        <w:rPr>
          <w:rFonts w:ascii="Arial" w:hAnsi="Arial" w:cs="Arial"/>
          <w:sz w:val="24"/>
          <w:szCs w:val="24"/>
        </w:rPr>
        <w:t>a</w:t>
      </w:r>
      <w:r w:rsidR="00C81DB3" w:rsidRPr="001C39B7">
        <w:rPr>
          <w:rFonts w:ascii="Arial" w:hAnsi="Arial" w:cs="Arial"/>
          <w:sz w:val="24"/>
          <w:szCs w:val="24"/>
        </w:rPr>
        <w:t>nother</w:t>
      </w:r>
      <w:r w:rsidRPr="001C39B7">
        <w:rPr>
          <w:rFonts w:ascii="Arial" w:hAnsi="Arial" w:cs="Arial"/>
          <w:sz w:val="24"/>
          <w:szCs w:val="24"/>
        </w:rPr>
        <w:t xml:space="preserve"> </w:t>
      </w:r>
      <w:r w:rsidRPr="00097045">
        <w:rPr>
          <w:rFonts w:ascii="Arial" w:hAnsi="Arial" w:cs="Arial"/>
          <w:sz w:val="24"/>
          <w:szCs w:val="24"/>
        </w:rPr>
        <w:t>massive reorganisation of health and social care</w:t>
      </w:r>
      <w:r w:rsidR="00DA0E58" w:rsidRPr="00097045">
        <w:rPr>
          <w:rFonts w:ascii="Arial" w:hAnsi="Arial" w:cs="Arial"/>
          <w:sz w:val="24"/>
          <w:szCs w:val="24"/>
        </w:rPr>
        <w:t>.</w:t>
      </w:r>
      <w:r w:rsidR="00641753" w:rsidRPr="00097045">
        <w:rPr>
          <w:rFonts w:ascii="Arial" w:hAnsi="Arial" w:cs="Arial"/>
          <w:sz w:val="24"/>
          <w:szCs w:val="24"/>
        </w:rPr>
        <w:t xml:space="preserve"> </w:t>
      </w:r>
      <w:r w:rsidR="002274C9" w:rsidRPr="00097045">
        <w:rPr>
          <w:rFonts w:ascii="Arial" w:hAnsi="Arial" w:cs="Arial"/>
          <w:sz w:val="24"/>
          <w:szCs w:val="24"/>
        </w:rPr>
        <w:t xml:space="preserve">In February 2018 a High Court Judge temporarily blocked a council’s attempt </w:t>
      </w:r>
      <w:r w:rsidR="00881072">
        <w:rPr>
          <w:rFonts w:ascii="Arial" w:hAnsi="Arial" w:cs="Arial"/>
          <w:sz w:val="24"/>
          <w:szCs w:val="24"/>
        </w:rPr>
        <w:t xml:space="preserve">to </w:t>
      </w:r>
      <w:r w:rsidR="002274C9" w:rsidRPr="00097045">
        <w:rPr>
          <w:rFonts w:ascii="Arial" w:hAnsi="Arial" w:cs="Arial"/>
          <w:sz w:val="24"/>
          <w:szCs w:val="24"/>
        </w:rPr>
        <w:t>outsource a £100m contract to Virgin Care because of the “considerable cost and disruption” it would cause the NHS and patients. (</w:t>
      </w:r>
      <w:r w:rsidR="001C39B7">
        <w:rPr>
          <w:rFonts w:ascii="Arial" w:hAnsi="Arial" w:cs="Arial"/>
          <w:sz w:val="24"/>
          <w:szCs w:val="24"/>
        </w:rPr>
        <w:t>2</w:t>
      </w:r>
      <w:r w:rsidR="002274C9" w:rsidRPr="00097045">
        <w:rPr>
          <w:rFonts w:ascii="Arial" w:hAnsi="Arial" w:cs="Arial"/>
          <w:sz w:val="24"/>
          <w:szCs w:val="24"/>
        </w:rPr>
        <w:t>)</w:t>
      </w:r>
    </w:p>
    <w:p w14:paraId="460E3EFC" w14:textId="77777777" w:rsidR="00DA0E58" w:rsidRPr="00DA0E58" w:rsidRDefault="00DA0E58" w:rsidP="00DA0E58">
      <w:pPr>
        <w:pStyle w:val="ListParagraph"/>
        <w:autoSpaceDE w:val="0"/>
        <w:autoSpaceDN w:val="0"/>
        <w:adjustRightInd w:val="0"/>
        <w:spacing w:after="0" w:line="240" w:lineRule="auto"/>
        <w:rPr>
          <w:rFonts w:ascii="Arial" w:hAnsi="Arial" w:cs="Arial"/>
          <w:sz w:val="24"/>
          <w:szCs w:val="24"/>
        </w:rPr>
      </w:pPr>
    </w:p>
    <w:p w14:paraId="7C15AD00" w14:textId="48DEC20F" w:rsidR="00565B69" w:rsidRDefault="00565B69" w:rsidP="00097045">
      <w:pPr>
        <w:rPr>
          <w:rFonts w:ascii="Arial" w:hAnsi="Arial" w:cs="Arial"/>
          <w:i/>
          <w:color w:val="009E47"/>
          <w:sz w:val="24"/>
          <w:szCs w:val="24"/>
        </w:rPr>
      </w:pPr>
      <w:r w:rsidRPr="00097045">
        <w:rPr>
          <w:rFonts w:ascii="Arial" w:hAnsi="Arial" w:cs="Arial"/>
          <w:b/>
          <w:i/>
          <w:color w:val="009E47"/>
          <w:sz w:val="24"/>
          <w:szCs w:val="24"/>
        </w:rPr>
        <w:t>Q</w:t>
      </w:r>
      <w:r w:rsidR="001C39B7">
        <w:rPr>
          <w:rFonts w:ascii="Arial" w:hAnsi="Arial" w:cs="Arial"/>
          <w:b/>
          <w:i/>
          <w:color w:val="009E47"/>
          <w:sz w:val="24"/>
          <w:szCs w:val="24"/>
        </w:rPr>
        <w:t>2</w:t>
      </w:r>
      <w:r w:rsidRPr="00097045">
        <w:rPr>
          <w:rFonts w:ascii="Arial" w:hAnsi="Arial" w:cs="Arial"/>
          <w:b/>
          <w:i/>
          <w:color w:val="009E47"/>
          <w:sz w:val="24"/>
          <w:szCs w:val="24"/>
        </w:rPr>
        <w:t xml:space="preserve"> Where is the empirical evidence of the possible benefits of this model </w:t>
      </w:r>
      <w:r w:rsidR="0008620B">
        <w:rPr>
          <w:rFonts w:ascii="Arial" w:hAnsi="Arial" w:cs="Arial"/>
          <w:b/>
          <w:i/>
          <w:color w:val="009E47"/>
          <w:sz w:val="24"/>
          <w:szCs w:val="24"/>
        </w:rPr>
        <w:t>(</w:t>
      </w:r>
      <w:r w:rsidR="00641753" w:rsidRPr="00097045">
        <w:rPr>
          <w:rFonts w:ascii="Arial" w:hAnsi="Arial" w:cs="Arial"/>
          <w:b/>
          <w:i/>
          <w:color w:val="009E47"/>
          <w:sz w:val="24"/>
          <w:szCs w:val="24"/>
        </w:rPr>
        <w:t>compared to others</w:t>
      </w:r>
      <w:r w:rsidR="0008620B">
        <w:rPr>
          <w:rFonts w:ascii="Arial" w:hAnsi="Arial" w:cs="Arial"/>
          <w:b/>
          <w:i/>
          <w:color w:val="009E47"/>
          <w:sz w:val="24"/>
          <w:szCs w:val="24"/>
        </w:rPr>
        <w:t>)</w:t>
      </w:r>
      <w:r w:rsidR="00641753" w:rsidRPr="00097045">
        <w:rPr>
          <w:rFonts w:ascii="Arial" w:hAnsi="Arial" w:cs="Arial"/>
          <w:b/>
          <w:i/>
          <w:color w:val="009E47"/>
          <w:sz w:val="24"/>
          <w:szCs w:val="24"/>
        </w:rPr>
        <w:t xml:space="preserve"> </w:t>
      </w:r>
      <w:r w:rsidRPr="00097045">
        <w:rPr>
          <w:rFonts w:ascii="Arial" w:hAnsi="Arial" w:cs="Arial"/>
          <w:b/>
          <w:i/>
          <w:color w:val="009E47"/>
          <w:sz w:val="24"/>
          <w:szCs w:val="24"/>
        </w:rPr>
        <w:t>which justif</w:t>
      </w:r>
      <w:r w:rsidR="009A34E9">
        <w:rPr>
          <w:rFonts w:ascii="Arial" w:hAnsi="Arial" w:cs="Arial"/>
          <w:b/>
          <w:i/>
          <w:color w:val="009E47"/>
          <w:sz w:val="24"/>
          <w:szCs w:val="24"/>
        </w:rPr>
        <w:t>ies</w:t>
      </w:r>
      <w:r w:rsidRPr="00097045">
        <w:rPr>
          <w:rFonts w:ascii="Arial" w:hAnsi="Arial" w:cs="Arial"/>
          <w:b/>
          <w:i/>
          <w:color w:val="009E47"/>
          <w:sz w:val="24"/>
          <w:szCs w:val="24"/>
        </w:rPr>
        <w:t xml:space="preserve"> the disruption to existing services that it w</w:t>
      </w:r>
      <w:r w:rsidR="009A34E9">
        <w:rPr>
          <w:rFonts w:ascii="Arial" w:hAnsi="Arial" w:cs="Arial"/>
          <w:b/>
          <w:i/>
          <w:color w:val="009E47"/>
          <w:sz w:val="24"/>
          <w:szCs w:val="24"/>
        </w:rPr>
        <w:t>ill</w:t>
      </w:r>
      <w:r w:rsidRPr="00097045">
        <w:rPr>
          <w:rFonts w:ascii="Arial" w:hAnsi="Arial" w:cs="Arial"/>
          <w:b/>
          <w:i/>
          <w:color w:val="009E47"/>
          <w:sz w:val="24"/>
          <w:szCs w:val="24"/>
        </w:rPr>
        <w:t xml:space="preserve"> necessarily entail?</w:t>
      </w:r>
      <w:r w:rsidR="00DA0E58" w:rsidRPr="00097045">
        <w:rPr>
          <w:rFonts w:ascii="Arial" w:hAnsi="Arial" w:cs="Arial"/>
          <w:i/>
          <w:color w:val="009E47"/>
          <w:sz w:val="24"/>
          <w:szCs w:val="24"/>
        </w:rPr>
        <w:t xml:space="preserve"> </w:t>
      </w:r>
    </w:p>
    <w:p w14:paraId="7B74CEA5" w14:textId="5BE4E713" w:rsidR="00097045" w:rsidRPr="00881072" w:rsidRDefault="00097045" w:rsidP="00097045">
      <w:pPr>
        <w:rPr>
          <w:rFonts w:ascii="Arial" w:hAnsi="Arial" w:cs="Arial"/>
          <w:b/>
          <w:sz w:val="24"/>
          <w:szCs w:val="24"/>
        </w:rPr>
      </w:pPr>
      <w:r w:rsidRPr="00881072">
        <w:rPr>
          <w:rFonts w:ascii="Arial" w:hAnsi="Arial" w:cs="Arial"/>
          <w:b/>
          <w:sz w:val="24"/>
          <w:szCs w:val="24"/>
        </w:rPr>
        <w:t>------------------</w:t>
      </w:r>
    </w:p>
    <w:p w14:paraId="11F6FF14" w14:textId="751A2A28" w:rsidR="000E5458" w:rsidRPr="00881072" w:rsidRDefault="000822FE" w:rsidP="00881072">
      <w:pPr>
        <w:rPr>
          <w:rFonts w:ascii="Arial" w:hAnsi="Arial" w:cs="Arial"/>
          <w:b/>
          <w:i/>
          <w:sz w:val="24"/>
          <w:szCs w:val="24"/>
        </w:rPr>
      </w:pPr>
      <w:r w:rsidRPr="00097045">
        <w:rPr>
          <w:rFonts w:ascii="Arial" w:hAnsi="Arial" w:cs="Arial"/>
          <w:color w:val="333333"/>
          <w:sz w:val="24"/>
          <w:szCs w:val="24"/>
          <w:shd w:val="clear" w:color="auto" w:fill="FFFFFF"/>
        </w:rPr>
        <w:t xml:space="preserve">ICSs bring together service providers in a system for both planning and commissioning services for a geographical area: </w:t>
      </w:r>
      <w:proofErr w:type="spellStart"/>
      <w:r w:rsidRPr="00097045">
        <w:rPr>
          <w:rFonts w:ascii="Arial" w:hAnsi="Arial" w:cs="Arial"/>
          <w:color w:val="333333"/>
          <w:sz w:val="24"/>
          <w:szCs w:val="24"/>
          <w:shd w:val="clear" w:color="auto" w:fill="FFFFFF"/>
        </w:rPr>
        <w:t>ie</w:t>
      </w:r>
      <w:proofErr w:type="spellEnd"/>
      <w:r w:rsidRPr="00097045">
        <w:rPr>
          <w:rFonts w:ascii="Arial" w:hAnsi="Arial" w:cs="Arial"/>
          <w:color w:val="333333"/>
          <w:sz w:val="24"/>
          <w:szCs w:val="24"/>
          <w:shd w:val="clear" w:color="auto" w:fill="FFFFFF"/>
        </w:rPr>
        <w:t xml:space="preserve"> they take on some of the work </w:t>
      </w:r>
      <w:r w:rsidR="0008620B">
        <w:rPr>
          <w:rFonts w:ascii="Arial" w:hAnsi="Arial" w:cs="Arial"/>
          <w:color w:val="333333"/>
          <w:sz w:val="24"/>
          <w:szCs w:val="24"/>
          <w:shd w:val="clear" w:color="auto" w:fill="FFFFFF"/>
        </w:rPr>
        <w:t>current</w:t>
      </w:r>
      <w:r w:rsidRPr="00097045">
        <w:rPr>
          <w:rFonts w:ascii="Arial" w:hAnsi="Arial" w:cs="Arial"/>
          <w:color w:val="333333"/>
          <w:sz w:val="24"/>
          <w:szCs w:val="24"/>
          <w:shd w:val="clear" w:color="auto" w:fill="FFFFFF"/>
        </w:rPr>
        <w:t>ly undertaken by Clinical Commissioning Groups (CCGs)</w:t>
      </w:r>
      <w:r w:rsidR="0008620B">
        <w:rPr>
          <w:rFonts w:ascii="Arial" w:hAnsi="Arial" w:cs="Arial"/>
          <w:color w:val="333333"/>
          <w:sz w:val="24"/>
          <w:szCs w:val="24"/>
          <w:shd w:val="clear" w:color="auto" w:fill="FFFFFF"/>
        </w:rPr>
        <w:t>,</w:t>
      </w:r>
      <w:r w:rsidR="000E5458" w:rsidRPr="00097045">
        <w:rPr>
          <w:rFonts w:ascii="Arial" w:hAnsi="Arial" w:cs="Arial"/>
          <w:color w:val="333333"/>
          <w:sz w:val="24"/>
          <w:szCs w:val="24"/>
          <w:shd w:val="clear" w:color="auto" w:fill="FFFFFF"/>
        </w:rPr>
        <w:t xml:space="preserve"> which are statutory bodies.</w:t>
      </w:r>
    </w:p>
    <w:p w14:paraId="4C939851" w14:textId="2938C0A7" w:rsidR="000822FE" w:rsidRPr="00097045" w:rsidRDefault="000822FE" w:rsidP="00097045">
      <w:pPr>
        <w:rPr>
          <w:rFonts w:ascii="Arial" w:hAnsi="Arial" w:cs="Arial"/>
          <w:b/>
          <w:i/>
          <w:color w:val="009E47"/>
          <w:sz w:val="24"/>
          <w:szCs w:val="24"/>
        </w:rPr>
      </w:pPr>
      <w:r w:rsidRPr="00097045">
        <w:rPr>
          <w:rFonts w:ascii="Arial" w:hAnsi="Arial" w:cs="Arial"/>
          <w:b/>
          <w:i/>
          <w:color w:val="009E47"/>
          <w:sz w:val="24"/>
          <w:szCs w:val="24"/>
        </w:rPr>
        <w:t>Q</w:t>
      </w:r>
      <w:r w:rsidR="001C39B7">
        <w:rPr>
          <w:rFonts w:ascii="Arial" w:hAnsi="Arial" w:cs="Arial"/>
          <w:b/>
          <w:i/>
          <w:color w:val="009E47"/>
          <w:sz w:val="24"/>
          <w:szCs w:val="24"/>
        </w:rPr>
        <w:t>3</w:t>
      </w:r>
      <w:r w:rsidR="00442DC6" w:rsidRPr="00097045">
        <w:rPr>
          <w:rFonts w:ascii="Arial" w:hAnsi="Arial" w:cs="Arial"/>
          <w:b/>
          <w:i/>
          <w:color w:val="009E47"/>
          <w:sz w:val="24"/>
          <w:szCs w:val="24"/>
        </w:rPr>
        <w:t xml:space="preserve"> </w:t>
      </w:r>
      <w:r w:rsidRPr="00097045">
        <w:rPr>
          <w:rFonts w:ascii="Arial" w:hAnsi="Arial" w:cs="Arial"/>
          <w:b/>
          <w:i/>
          <w:color w:val="009E47"/>
          <w:sz w:val="24"/>
          <w:szCs w:val="24"/>
        </w:rPr>
        <w:t xml:space="preserve">Who will ICSs be accountable to? Will they report to bodies such as Local Government and Scrutiny </w:t>
      </w:r>
      <w:r w:rsidR="00CD02CF">
        <w:rPr>
          <w:rFonts w:ascii="Arial" w:hAnsi="Arial" w:cs="Arial"/>
          <w:b/>
          <w:i/>
          <w:color w:val="009E47"/>
          <w:sz w:val="24"/>
          <w:szCs w:val="24"/>
        </w:rPr>
        <w:t>C</w:t>
      </w:r>
      <w:r w:rsidRPr="00097045">
        <w:rPr>
          <w:rFonts w:ascii="Arial" w:hAnsi="Arial" w:cs="Arial"/>
          <w:b/>
          <w:i/>
          <w:color w:val="009E47"/>
          <w:sz w:val="24"/>
          <w:szCs w:val="24"/>
        </w:rPr>
        <w:t>ommittees composed of elected representatives?</w:t>
      </w:r>
    </w:p>
    <w:p w14:paraId="3AE2E73E" w14:textId="7FF69B56" w:rsidR="00B14E12" w:rsidRPr="00641753" w:rsidRDefault="00097045" w:rsidP="00641753">
      <w:pPr>
        <w:rPr>
          <w:rFonts w:ascii="Arial" w:hAnsi="Arial" w:cs="Arial"/>
          <w:b/>
          <w:i/>
          <w:sz w:val="24"/>
          <w:szCs w:val="24"/>
        </w:rPr>
      </w:pPr>
      <w:r>
        <w:rPr>
          <w:rFonts w:ascii="Arial" w:hAnsi="Arial" w:cs="Arial"/>
          <w:b/>
          <w:i/>
          <w:sz w:val="24"/>
          <w:szCs w:val="24"/>
        </w:rPr>
        <w:t>-----------------</w:t>
      </w:r>
      <w:r w:rsidR="00881072">
        <w:rPr>
          <w:rFonts w:ascii="Arial" w:hAnsi="Arial" w:cs="Arial"/>
          <w:b/>
          <w:i/>
          <w:sz w:val="24"/>
          <w:szCs w:val="24"/>
        </w:rPr>
        <w:t>--</w:t>
      </w:r>
    </w:p>
    <w:p w14:paraId="3E129510" w14:textId="77777777" w:rsidR="00642A10" w:rsidRDefault="00B14E12" w:rsidP="00097045">
      <w:pPr>
        <w:spacing w:before="100" w:beforeAutospacing="1" w:after="100" w:afterAutospacing="1" w:line="240" w:lineRule="auto"/>
        <w:rPr>
          <w:rFonts w:ascii="Arial" w:hAnsi="Arial" w:cs="Arial"/>
          <w:sz w:val="24"/>
          <w:szCs w:val="24"/>
          <w:shd w:val="clear" w:color="auto" w:fill="FFFFFF"/>
        </w:rPr>
      </w:pPr>
      <w:r w:rsidRPr="00097045">
        <w:rPr>
          <w:rFonts w:ascii="Arial" w:hAnsi="Arial" w:cs="Arial"/>
          <w:color w:val="333333"/>
          <w:sz w:val="24"/>
          <w:szCs w:val="24"/>
          <w:shd w:val="clear" w:color="auto" w:fill="FFFFFF"/>
        </w:rPr>
        <w:t>NHS</w:t>
      </w:r>
      <w:r w:rsidR="000E5458" w:rsidRPr="00097045">
        <w:rPr>
          <w:rFonts w:ascii="Arial" w:hAnsi="Arial" w:cs="Arial"/>
          <w:color w:val="333333"/>
          <w:sz w:val="24"/>
          <w:szCs w:val="24"/>
          <w:shd w:val="clear" w:color="auto" w:fill="FFFFFF"/>
        </w:rPr>
        <w:t xml:space="preserve"> </w:t>
      </w:r>
      <w:r w:rsidRPr="00097045">
        <w:rPr>
          <w:rFonts w:ascii="Arial" w:hAnsi="Arial" w:cs="Arial"/>
          <w:color w:val="333333"/>
          <w:sz w:val="24"/>
          <w:szCs w:val="24"/>
          <w:shd w:val="clear" w:color="auto" w:fill="FFFFFF"/>
        </w:rPr>
        <w:t>E</w:t>
      </w:r>
      <w:r w:rsidR="000E5458" w:rsidRPr="00097045">
        <w:rPr>
          <w:rFonts w:ascii="Arial" w:hAnsi="Arial" w:cs="Arial"/>
          <w:color w:val="333333"/>
          <w:sz w:val="24"/>
          <w:szCs w:val="24"/>
          <w:shd w:val="clear" w:color="auto" w:fill="FFFFFF"/>
        </w:rPr>
        <w:t xml:space="preserve">ngland </w:t>
      </w:r>
      <w:r w:rsidRPr="00097045">
        <w:rPr>
          <w:rFonts w:ascii="Arial" w:hAnsi="Arial" w:cs="Arial"/>
          <w:color w:val="333333"/>
          <w:sz w:val="24"/>
          <w:szCs w:val="24"/>
          <w:shd w:val="clear" w:color="auto" w:fill="FFFFFF"/>
        </w:rPr>
        <w:t xml:space="preserve">wants ICSs to be delivered by an Integrated Care Provider (ICP), a single lead provider that has been awarded an Integrated Care Provider contract. This contract gives the lead provider the task of both planning and providing services for </w:t>
      </w:r>
      <w:r w:rsidR="000E5458" w:rsidRPr="00097045">
        <w:rPr>
          <w:rFonts w:ascii="Arial" w:hAnsi="Arial" w:cs="Arial"/>
          <w:color w:val="333333"/>
          <w:sz w:val="24"/>
          <w:szCs w:val="24"/>
          <w:shd w:val="clear" w:color="auto" w:fill="FFFFFF"/>
        </w:rPr>
        <w:t xml:space="preserve">a large number of people </w:t>
      </w:r>
      <w:r w:rsidRPr="00097045">
        <w:rPr>
          <w:rFonts w:ascii="Arial" w:hAnsi="Arial" w:cs="Arial"/>
          <w:color w:val="333333"/>
          <w:sz w:val="24"/>
          <w:szCs w:val="24"/>
          <w:shd w:val="clear" w:color="auto" w:fill="FFFFFF"/>
        </w:rPr>
        <w:t>within a specific area for 10-15 years</w:t>
      </w:r>
      <w:r w:rsidR="002F384B" w:rsidRPr="00097045">
        <w:rPr>
          <w:rFonts w:ascii="Arial" w:hAnsi="Arial" w:cs="Arial"/>
          <w:color w:val="333333"/>
          <w:sz w:val="24"/>
          <w:szCs w:val="24"/>
          <w:shd w:val="clear" w:color="auto" w:fill="FFFFFF"/>
        </w:rPr>
        <w:t>.</w:t>
      </w:r>
      <w:r w:rsidRPr="00097045">
        <w:rPr>
          <w:rFonts w:ascii="Arial" w:hAnsi="Arial" w:cs="Arial"/>
          <w:color w:val="333333"/>
          <w:sz w:val="24"/>
          <w:szCs w:val="24"/>
          <w:shd w:val="clear" w:color="auto" w:fill="FFFFFF"/>
        </w:rPr>
        <w:t xml:space="preserve"> </w:t>
      </w:r>
      <w:r w:rsidRPr="00097045">
        <w:rPr>
          <w:rFonts w:ascii="Arial" w:hAnsi="Arial" w:cs="Arial"/>
          <w:sz w:val="24"/>
          <w:szCs w:val="24"/>
          <w:shd w:val="clear" w:color="auto" w:fill="FFFFFF"/>
        </w:rPr>
        <w:t xml:space="preserve">These huge </w:t>
      </w:r>
    </w:p>
    <w:p w14:paraId="51B04334" w14:textId="77777777" w:rsidR="00642A10" w:rsidRDefault="00642A10" w:rsidP="00097045">
      <w:pPr>
        <w:spacing w:before="100" w:beforeAutospacing="1" w:after="100" w:afterAutospacing="1" w:line="240" w:lineRule="auto"/>
        <w:rPr>
          <w:rFonts w:ascii="Arial" w:hAnsi="Arial" w:cs="Arial"/>
          <w:sz w:val="24"/>
          <w:szCs w:val="24"/>
          <w:shd w:val="clear" w:color="auto" w:fill="FFFFFF"/>
        </w:rPr>
      </w:pPr>
    </w:p>
    <w:p w14:paraId="43ED45D4" w14:textId="77777777" w:rsidR="00642A10" w:rsidRDefault="00642A10" w:rsidP="00097045">
      <w:pPr>
        <w:spacing w:before="100" w:beforeAutospacing="1" w:after="100" w:afterAutospacing="1" w:line="240" w:lineRule="auto"/>
        <w:rPr>
          <w:rFonts w:ascii="Arial" w:hAnsi="Arial" w:cs="Arial"/>
          <w:sz w:val="24"/>
          <w:szCs w:val="24"/>
          <w:shd w:val="clear" w:color="auto" w:fill="FFFFFF"/>
        </w:rPr>
      </w:pPr>
    </w:p>
    <w:p w14:paraId="651BFFF2" w14:textId="720EFC2D" w:rsidR="00B14E12" w:rsidRPr="00097045" w:rsidRDefault="00B14E12" w:rsidP="00097045">
      <w:pPr>
        <w:spacing w:before="100" w:beforeAutospacing="1" w:after="100" w:afterAutospacing="1" w:line="240" w:lineRule="auto"/>
        <w:rPr>
          <w:rFonts w:ascii="Arial" w:hAnsi="Arial" w:cs="Arial"/>
          <w:sz w:val="24"/>
          <w:szCs w:val="24"/>
        </w:rPr>
      </w:pPr>
      <w:r w:rsidRPr="00097045">
        <w:rPr>
          <w:rFonts w:ascii="Arial" w:hAnsi="Arial" w:cs="Arial"/>
          <w:sz w:val="24"/>
          <w:szCs w:val="24"/>
          <w:shd w:val="clear" w:color="auto" w:fill="FFFFFF"/>
        </w:rPr>
        <w:t>contracts</w:t>
      </w:r>
      <w:r w:rsidR="002F384B" w:rsidRPr="00097045">
        <w:rPr>
          <w:rFonts w:ascii="Arial" w:hAnsi="Arial" w:cs="Arial"/>
          <w:sz w:val="24"/>
          <w:szCs w:val="24"/>
          <w:shd w:val="clear" w:color="auto" w:fill="FFFFFF"/>
        </w:rPr>
        <w:t>, which</w:t>
      </w:r>
      <w:r w:rsidRPr="00097045">
        <w:rPr>
          <w:rFonts w:ascii="Arial" w:hAnsi="Arial" w:cs="Arial"/>
          <w:sz w:val="24"/>
          <w:szCs w:val="24"/>
          <w:shd w:val="clear" w:color="auto" w:fill="FFFFFF"/>
        </w:rPr>
        <w:t xml:space="preserve"> may be worth billions of pounds</w:t>
      </w:r>
      <w:r w:rsidR="002F384B" w:rsidRPr="00097045">
        <w:rPr>
          <w:rFonts w:ascii="Arial" w:hAnsi="Arial" w:cs="Arial"/>
          <w:sz w:val="24"/>
          <w:szCs w:val="24"/>
          <w:shd w:val="clear" w:color="auto" w:fill="FFFFFF"/>
        </w:rPr>
        <w:t>,</w:t>
      </w:r>
      <w:r w:rsidRPr="00097045">
        <w:rPr>
          <w:rFonts w:ascii="Arial" w:hAnsi="Arial" w:cs="Arial"/>
          <w:sz w:val="24"/>
          <w:szCs w:val="24"/>
          <w:shd w:val="clear" w:color="auto" w:fill="FFFFFF"/>
        </w:rPr>
        <w:t xml:space="preserve"> can be </w:t>
      </w:r>
      <w:r w:rsidR="0008620B">
        <w:rPr>
          <w:rFonts w:ascii="Arial" w:hAnsi="Arial" w:cs="Arial"/>
          <w:sz w:val="24"/>
          <w:szCs w:val="24"/>
          <w:shd w:val="clear" w:color="auto" w:fill="FFFFFF"/>
        </w:rPr>
        <w:t>awarded to</w:t>
      </w:r>
      <w:r w:rsidRPr="00097045">
        <w:rPr>
          <w:rFonts w:ascii="Arial" w:hAnsi="Arial" w:cs="Arial"/>
          <w:sz w:val="24"/>
          <w:szCs w:val="24"/>
          <w:shd w:val="clear" w:color="auto" w:fill="FFFFFF"/>
        </w:rPr>
        <w:t xml:space="preserve"> a private company.</w:t>
      </w:r>
      <w:r w:rsidR="000E5458" w:rsidRPr="00097045">
        <w:rPr>
          <w:rFonts w:ascii="Arial" w:hAnsi="Arial" w:cs="Arial"/>
          <w:sz w:val="24"/>
          <w:szCs w:val="24"/>
          <w:shd w:val="clear" w:color="auto" w:fill="FFFFFF"/>
        </w:rPr>
        <w:t xml:space="preserve"> </w:t>
      </w:r>
    </w:p>
    <w:p w14:paraId="7E36E683" w14:textId="00D5476E" w:rsidR="00B14E12" w:rsidRPr="00097045" w:rsidRDefault="00B14E12" w:rsidP="00097045">
      <w:pPr>
        <w:spacing w:before="100" w:beforeAutospacing="1" w:after="100" w:afterAutospacing="1" w:line="240" w:lineRule="auto"/>
        <w:rPr>
          <w:rFonts w:ascii="Arial" w:hAnsi="Arial" w:cs="Arial"/>
          <w:b/>
          <w:i/>
          <w:color w:val="009E47"/>
          <w:sz w:val="24"/>
          <w:szCs w:val="24"/>
        </w:rPr>
      </w:pPr>
      <w:r w:rsidRPr="00097045">
        <w:rPr>
          <w:rFonts w:ascii="Arial" w:hAnsi="Arial" w:cs="Arial"/>
          <w:b/>
          <w:i/>
          <w:color w:val="009E47"/>
          <w:sz w:val="24"/>
          <w:szCs w:val="24"/>
        </w:rPr>
        <w:t>Q</w:t>
      </w:r>
      <w:r w:rsidR="001C39B7">
        <w:rPr>
          <w:rFonts w:ascii="Arial" w:hAnsi="Arial" w:cs="Arial"/>
          <w:b/>
          <w:i/>
          <w:color w:val="009E47"/>
          <w:sz w:val="24"/>
          <w:szCs w:val="24"/>
        </w:rPr>
        <w:t>4</w:t>
      </w:r>
      <w:r w:rsidRPr="00097045">
        <w:rPr>
          <w:rFonts w:ascii="Arial" w:hAnsi="Arial" w:cs="Arial"/>
          <w:b/>
          <w:i/>
          <w:color w:val="009E47"/>
          <w:sz w:val="24"/>
          <w:szCs w:val="24"/>
        </w:rPr>
        <w:t xml:space="preserve"> This would create a huge risk in that the collapse of this single </w:t>
      </w:r>
      <w:r w:rsidR="00641753" w:rsidRPr="00097045">
        <w:rPr>
          <w:rFonts w:ascii="Arial" w:hAnsi="Arial" w:cs="Arial"/>
          <w:b/>
          <w:i/>
          <w:color w:val="009E47"/>
          <w:sz w:val="24"/>
          <w:szCs w:val="24"/>
        </w:rPr>
        <w:t xml:space="preserve">private </w:t>
      </w:r>
      <w:r w:rsidRPr="00097045">
        <w:rPr>
          <w:rFonts w:ascii="Arial" w:hAnsi="Arial" w:cs="Arial"/>
          <w:b/>
          <w:i/>
          <w:color w:val="009E47"/>
          <w:sz w:val="24"/>
          <w:szCs w:val="24"/>
        </w:rPr>
        <w:t xml:space="preserve">provider would put the welfare of patients at considerable risk. On what basis is this risk a </w:t>
      </w:r>
      <w:r w:rsidR="000E5458" w:rsidRPr="00097045">
        <w:rPr>
          <w:rFonts w:ascii="Arial" w:hAnsi="Arial" w:cs="Arial"/>
          <w:b/>
          <w:i/>
          <w:color w:val="009E47"/>
          <w:sz w:val="24"/>
          <w:szCs w:val="24"/>
        </w:rPr>
        <w:t>considered a</w:t>
      </w:r>
      <w:r w:rsidR="00B77F73">
        <w:rPr>
          <w:rFonts w:ascii="Arial" w:hAnsi="Arial" w:cs="Arial"/>
          <w:b/>
          <w:i/>
          <w:color w:val="009E47"/>
          <w:sz w:val="24"/>
          <w:szCs w:val="24"/>
        </w:rPr>
        <w:t>nd</w:t>
      </w:r>
      <w:r w:rsidR="000E5458" w:rsidRPr="00097045">
        <w:rPr>
          <w:rFonts w:ascii="Arial" w:hAnsi="Arial" w:cs="Arial"/>
          <w:b/>
          <w:i/>
          <w:color w:val="009E47"/>
          <w:sz w:val="24"/>
          <w:szCs w:val="24"/>
        </w:rPr>
        <w:t xml:space="preserve"> </w:t>
      </w:r>
      <w:r w:rsidRPr="00097045">
        <w:rPr>
          <w:rFonts w:ascii="Arial" w:hAnsi="Arial" w:cs="Arial"/>
          <w:b/>
          <w:i/>
          <w:color w:val="009E47"/>
          <w:sz w:val="24"/>
          <w:szCs w:val="24"/>
        </w:rPr>
        <w:t xml:space="preserve">reasonable one? </w:t>
      </w:r>
    </w:p>
    <w:p w14:paraId="2E309742" w14:textId="1FFF0168" w:rsidR="00B14E12" w:rsidRPr="00881072" w:rsidRDefault="00097045" w:rsidP="00B14E12">
      <w:pPr>
        <w:spacing w:before="100" w:beforeAutospacing="1" w:after="100" w:afterAutospacing="1" w:line="240" w:lineRule="auto"/>
        <w:rPr>
          <w:rFonts w:ascii="Arial" w:hAnsi="Arial" w:cs="Arial"/>
          <w:b/>
          <w:sz w:val="24"/>
          <w:szCs w:val="24"/>
        </w:rPr>
      </w:pPr>
      <w:r w:rsidRPr="00881072">
        <w:rPr>
          <w:rFonts w:ascii="Arial" w:hAnsi="Arial" w:cs="Arial"/>
          <w:b/>
          <w:sz w:val="24"/>
          <w:szCs w:val="24"/>
        </w:rPr>
        <w:t>-------------------</w:t>
      </w:r>
      <w:r w:rsidR="00881072">
        <w:rPr>
          <w:rFonts w:ascii="Arial" w:hAnsi="Arial" w:cs="Arial"/>
          <w:b/>
          <w:sz w:val="24"/>
          <w:szCs w:val="24"/>
        </w:rPr>
        <w:t>-</w:t>
      </w:r>
    </w:p>
    <w:p w14:paraId="19278334" w14:textId="0CA224D3" w:rsidR="00B14E12" w:rsidRPr="00097045" w:rsidRDefault="00B14E12" w:rsidP="00097045">
      <w:pPr>
        <w:spacing w:before="100" w:beforeAutospacing="1" w:after="100" w:afterAutospacing="1" w:line="240" w:lineRule="auto"/>
        <w:rPr>
          <w:rFonts w:ascii="Arial" w:hAnsi="Arial" w:cs="Arial"/>
          <w:sz w:val="24"/>
          <w:szCs w:val="24"/>
        </w:rPr>
      </w:pPr>
      <w:r w:rsidRPr="00097045">
        <w:rPr>
          <w:rFonts w:ascii="Arial" w:hAnsi="Arial" w:cs="Arial"/>
          <w:sz w:val="24"/>
          <w:szCs w:val="24"/>
        </w:rPr>
        <w:t>The region of Valencia in Spain was</w:t>
      </w:r>
      <w:r w:rsidR="002F384B" w:rsidRPr="00097045">
        <w:rPr>
          <w:rFonts w:ascii="Arial" w:hAnsi="Arial" w:cs="Arial"/>
          <w:sz w:val="24"/>
          <w:szCs w:val="24"/>
        </w:rPr>
        <w:t xml:space="preserve"> considered by some to be</w:t>
      </w:r>
      <w:r w:rsidRPr="00097045">
        <w:rPr>
          <w:rFonts w:ascii="Arial" w:hAnsi="Arial" w:cs="Arial"/>
          <w:sz w:val="24"/>
          <w:szCs w:val="24"/>
        </w:rPr>
        <w:t xml:space="preserve"> a flagship of private health care and Ribera </w:t>
      </w:r>
      <w:proofErr w:type="spellStart"/>
      <w:r w:rsidRPr="00097045">
        <w:rPr>
          <w:rFonts w:ascii="Arial" w:hAnsi="Arial" w:cs="Arial"/>
          <w:sz w:val="24"/>
          <w:szCs w:val="24"/>
        </w:rPr>
        <w:t>Salud</w:t>
      </w:r>
      <w:proofErr w:type="spellEnd"/>
      <w:r w:rsidRPr="00097045">
        <w:rPr>
          <w:rFonts w:ascii="Arial" w:hAnsi="Arial" w:cs="Arial"/>
          <w:sz w:val="24"/>
          <w:szCs w:val="24"/>
        </w:rPr>
        <w:t xml:space="preserve"> was awarded f</w:t>
      </w:r>
      <w:r w:rsidR="00641753" w:rsidRPr="00097045">
        <w:rPr>
          <w:rFonts w:ascii="Arial" w:hAnsi="Arial" w:cs="Arial"/>
          <w:sz w:val="24"/>
          <w:szCs w:val="24"/>
        </w:rPr>
        <w:t>our</w:t>
      </w:r>
      <w:r w:rsidRPr="00097045">
        <w:rPr>
          <w:rFonts w:ascii="Arial" w:hAnsi="Arial" w:cs="Arial"/>
          <w:sz w:val="24"/>
          <w:szCs w:val="24"/>
        </w:rPr>
        <w:t xml:space="preserve"> </w:t>
      </w:r>
      <w:r w:rsidR="00BC74C7" w:rsidRPr="00097045">
        <w:rPr>
          <w:rFonts w:ascii="Arial" w:hAnsi="Arial" w:cs="Arial"/>
          <w:sz w:val="24"/>
          <w:szCs w:val="24"/>
        </w:rPr>
        <w:t xml:space="preserve">long term </w:t>
      </w:r>
      <w:r w:rsidR="000E5458" w:rsidRPr="00097045">
        <w:rPr>
          <w:rFonts w:ascii="Arial" w:hAnsi="Arial" w:cs="Arial"/>
          <w:sz w:val="24"/>
          <w:szCs w:val="24"/>
        </w:rPr>
        <w:t>(minimum 10</w:t>
      </w:r>
      <w:r w:rsidR="002274C9" w:rsidRPr="00097045">
        <w:rPr>
          <w:rFonts w:ascii="Arial" w:hAnsi="Arial" w:cs="Arial"/>
          <w:sz w:val="24"/>
          <w:szCs w:val="24"/>
        </w:rPr>
        <w:t xml:space="preserve"> </w:t>
      </w:r>
      <w:r w:rsidR="000E5458" w:rsidRPr="00097045">
        <w:rPr>
          <w:rFonts w:ascii="Arial" w:hAnsi="Arial" w:cs="Arial"/>
          <w:sz w:val="24"/>
          <w:szCs w:val="24"/>
        </w:rPr>
        <w:t>years)</w:t>
      </w:r>
      <w:r w:rsidR="002274C9" w:rsidRPr="00097045">
        <w:rPr>
          <w:rFonts w:ascii="Arial" w:hAnsi="Arial" w:cs="Arial"/>
          <w:sz w:val="24"/>
          <w:szCs w:val="24"/>
        </w:rPr>
        <w:t xml:space="preserve"> </w:t>
      </w:r>
      <w:r w:rsidRPr="00097045">
        <w:rPr>
          <w:rFonts w:ascii="Arial" w:hAnsi="Arial" w:cs="Arial"/>
          <w:sz w:val="24"/>
          <w:szCs w:val="24"/>
        </w:rPr>
        <w:t>contracts. All are</w:t>
      </w:r>
      <w:r w:rsidR="002F384B" w:rsidRPr="00097045">
        <w:rPr>
          <w:rFonts w:ascii="Arial" w:hAnsi="Arial" w:cs="Arial"/>
          <w:sz w:val="24"/>
          <w:szCs w:val="24"/>
        </w:rPr>
        <w:t xml:space="preserve"> </w:t>
      </w:r>
      <w:r w:rsidR="002F384B" w:rsidRPr="001C39B7">
        <w:rPr>
          <w:rFonts w:ascii="Arial" w:hAnsi="Arial" w:cs="Arial"/>
          <w:sz w:val="24"/>
          <w:szCs w:val="24"/>
        </w:rPr>
        <w:t>now</w:t>
      </w:r>
      <w:r w:rsidRPr="00097045">
        <w:rPr>
          <w:rFonts w:ascii="Arial" w:hAnsi="Arial" w:cs="Arial"/>
          <w:sz w:val="24"/>
          <w:szCs w:val="24"/>
        </w:rPr>
        <w:t xml:space="preserve"> being allowed to run to term and </w:t>
      </w:r>
      <w:r w:rsidR="002274C9" w:rsidRPr="00097045">
        <w:rPr>
          <w:rFonts w:ascii="Arial" w:hAnsi="Arial" w:cs="Arial"/>
          <w:sz w:val="24"/>
          <w:szCs w:val="24"/>
        </w:rPr>
        <w:t xml:space="preserve">are </w:t>
      </w:r>
      <w:r w:rsidRPr="00097045">
        <w:rPr>
          <w:rFonts w:ascii="Arial" w:hAnsi="Arial" w:cs="Arial"/>
          <w:sz w:val="24"/>
          <w:szCs w:val="24"/>
        </w:rPr>
        <w:t>being taken back into the public sector</w:t>
      </w:r>
      <w:r w:rsidR="009B2246" w:rsidRPr="00097045">
        <w:rPr>
          <w:rFonts w:ascii="Arial" w:hAnsi="Arial" w:cs="Arial"/>
          <w:sz w:val="24"/>
          <w:szCs w:val="24"/>
        </w:rPr>
        <w:t>. (</w:t>
      </w:r>
      <w:r w:rsidR="001C39B7">
        <w:rPr>
          <w:rFonts w:ascii="Arial" w:hAnsi="Arial" w:cs="Arial"/>
          <w:sz w:val="24"/>
          <w:szCs w:val="24"/>
        </w:rPr>
        <w:t>3</w:t>
      </w:r>
      <w:r w:rsidR="009B2246" w:rsidRPr="00097045">
        <w:rPr>
          <w:rFonts w:ascii="Arial" w:hAnsi="Arial" w:cs="Arial"/>
          <w:sz w:val="24"/>
          <w:szCs w:val="24"/>
        </w:rPr>
        <w:t xml:space="preserve">) </w:t>
      </w:r>
      <w:r w:rsidR="000E5458" w:rsidRPr="00097045">
        <w:rPr>
          <w:rFonts w:ascii="Arial" w:hAnsi="Arial" w:cs="Arial"/>
          <w:sz w:val="24"/>
          <w:szCs w:val="24"/>
        </w:rPr>
        <w:t xml:space="preserve">This service has been widely quoted by </w:t>
      </w:r>
      <w:r w:rsidR="00B77F73">
        <w:rPr>
          <w:rFonts w:ascii="Arial" w:hAnsi="Arial" w:cs="Arial"/>
          <w:sz w:val="24"/>
          <w:szCs w:val="24"/>
        </w:rPr>
        <w:t xml:space="preserve">some </w:t>
      </w:r>
      <w:r w:rsidR="000E5458" w:rsidRPr="00097045">
        <w:rPr>
          <w:rFonts w:ascii="Arial" w:hAnsi="Arial" w:cs="Arial"/>
          <w:sz w:val="24"/>
          <w:szCs w:val="24"/>
        </w:rPr>
        <w:t>UK politicians and Senior NHS managers as an example of good practice</w:t>
      </w:r>
      <w:r w:rsidR="00E02A1C">
        <w:rPr>
          <w:rFonts w:ascii="Arial" w:hAnsi="Arial" w:cs="Arial"/>
          <w:sz w:val="24"/>
          <w:szCs w:val="24"/>
        </w:rPr>
        <w:t>, although many would dispute this</w:t>
      </w:r>
      <w:r w:rsidR="000E5458" w:rsidRPr="00097045">
        <w:rPr>
          <w:rFonts w:ascii="Arial" w:hAnsi="Arial" w:cs="Arial"/>
          <w:sz w:val="24"/>
          <w:szCs w:val="24"/>
        </w:rPr>
        <w:t xml:space="preserve">. </w:t>
      </w:r>
      <w:r w:rsidR="00E02A1C">
        <w:rPr>
          <w:rFonts w:ascii="Arial" w:hAnsi="Arial" w:cs="Arial"/>
          <w:sz w:val="24"/>
          <w:szCs w:val="24"/>
        </w:rPr>
        <w:t>Surprisingly</w:t>
      </w:r>
      <w:r w:rsidR="000E5458" w:rsidRPr="00097045">
        <w:rPr>
          <w:rFonts w:ascii="Arial" w:hAnsi="Arial" w:cs="Arial"/>
          <w:sz w:val="24"/>
          <w:szCs w:val="24"/>
        </w:rPr>
        <w:t xml:space="preserve">, one of our local NHS Trusts had a </w:t>
      </w:r>
      <w:r w:rsidR="00E02A1C">
        <w:rPr>
          <w:rFonts w:ascii="Arial" w:hAnsi="Arial" w:cs="Arial"/>
          <w:sz w:val="24"/>
          <w:szCs w:val="24"/>
        </w:rPr>
        <w:t xml:space="preserve">"strategic </w:t>
      </w:r>
      <w:r w:rsidR="00B77F73">
        <w:rPr>
          <w:rFonts w:ascii="Arial" w:hAnsi="Arial" w:cs="Arial"/>
          <w:sz w:val="24"/>
          <w:szCs w:val="24"/>
        </w:rPr>
        <w:t>p</w:t>
      </w:r>
      <w:r w:rsidR="000E5458" w:rsidRPr="00097045">
        <w:rPr>
          <w:rFonts w:ascii="Arial" w:hAnsi="Arial" w:cs="Arial"/>
          <w:sz w:val="24"/>
          <w:szCs w:val="24"/>
        </w:rPr>
        <w:t>artnership</w:t>
      </w:r>
      <w:r w:rsidR="00E02A1C">
        <w:rPr>
          <w:rFonts w:ascii="Arial" w:hAnsi="Arial" w:cs="Arial"/>
          <w:sz w:val="24"/>
          <w:szCs w:val="24"/>
        </w:rPr>
        <w:t>"</w:t>
      </w:r>
      <w:r w:rsidR="000E5458" w:rsidRPr="00097045">
        <w:rPr>
          <w:rFonts w:ascii="Arial" w:hAnsi="Arial" w:cs="Arial"/>
          <w:sz w:val="24"/>
          <w:szCs w:val="24"/>
        </w:rPr>
        <w:t xml:space="preserve"> with Ribera </w:t>
      </w:r>
      <w:proofErr w:type="spellStart"/>
      <w:r w:rsidR="000E5458" w:rsidRPr="00097045">
        <w:rPr>
          <w:rFonts w:ascii="Arial" w:hAnsi="Arial" w:cs="Arial"/>
          <w:sz w:val="24"/>
          <w:szCs w:val="24"/>
        </w:rPr>
        <w:t>Salud</w:t>
      </w:r>
      <w:proofErr w:type="spellEnd"/>
      <w:r w:rsidR="000E5458" w:rsidRPr="00097045">
        <w:rPr>
          <w:rFonts w:ascii="Arial" w:hAnsi="Arial" w:cs="Arial"/>
          <w:sz w:val="24"/>
          <w:szCs w:val="24"/>
        </w:rPr>
        <w:t xml:space="preserve"> until this year. This makes an interesting test case.</w:t>
      </w:r>
    </w:p>
    <w:p w14:paraId="56A9D1C6" w14:textId="46D888ED" w:rsidR="00BC74C7" w:rsidRPr="001C39B7" w:rsidRDefault="00B14E12" w:rsidP="00097045">
      <w:pPr>
        <w:spacing w:before="100" w:beforeAutospacing="1" w:after="100" w:afterAutospacing="1" w:line="240" w:lineRule="auto"/>
        <w:rPr>
          <w:rFonts w:ascii="Arial" w:hAnsi="Arial" w:cs="Arial"/>
          <w:b/>
          <w:i/>
          <w:color w:val="009E47"/>
          <w:sz w:val="24"/>
          <w:szCs w:val="24"/>
        </w:rPr>
      </w:pPr>
      <w:r w:rsidRPr="001C39B7">
        <w:rPr>
          <w:rFonts w:ascii="Arial" w:hAnsi="Arial" w:cs="Arial"/>
          <w:b/>
          <w:i/>
          <w:color w:val="009E47"/>
          <w:sz w:val="24"/>
          <w:szCs w:val="24"/>
        </w:rPr>
        <w:t>Q</w:t>
      </w:r>
      <w:r w:rsidR="001C39B7">
        <w:rPr>
          <w:rFonts w:ascii="Arial" w:hAnsi="Arial" w:cs="Arial"/>
          <w:b/>
          <w:i/>
          <w:color w:val="009E47"/>
          <w:sz w:val="24"/>
          <w:szCs w:val="24"/>
        </w:rPr>
        <w:t>5</w:t>
      </w:r>
      <w:r w:rsidRPr="001C39B7">
        <w:rPr>
          <w:rFonts w:ascii="Arial" w:hAnsi="Arial" w:cs="Arial"/>
          <w:b/>
          <w:i/>
          <w:color w:val="009E47"/>
          <w:sz w:val="24"/>
          <w:szCs w:val="24"/>
        </w:rPr>
        <w:t xml:space="preserve"> What were the reasons for this reversal</w:t>
      </w:r>
      <w:r w:rsidR="008F1080">
        <w:rPr>
          <w:rFonts w:ascii="Arial" w:hAnsi="Arial" w:cs="Arial"/>
          <w:b/>
          <w:i/>
          <w:color w:val="009E47"/>
          <w:sz w:val="24"/>
          <w:szCs w:val="24"/>
        </w:rPr>
        <w:t xml:space="preserve"> back</w:t>
      </w:r>
      <w:r w:rsidR="00E02A1C">
        <w:rPr>
          <w:rFonts w:ascii="Arial" w:hAnsi="Arial" w:cs="Arial"/>
          <w:b/>
          <w:i/>
          <w:color w:val="009E47"/>
          <w:sz w:val="24"/>
          <w:szCs w:val="24"/>
        </w:rPr>
        <w:t xml:space="preserve"> to public ownership in Spain</w:t>
      </w:r>
      <w:r w:rsidR="008F1080">
        <w:rPr>
          <w:rFonts w:ascii="Arial" w:hAnsi="Arial" w:cs="Arial"/>
          <w:b/>
          <w:i/>
          <w:color w:val="009E47"/>
          <w:sz w:val="24"/>
          <w:szCs w:val="24"/>
        </w:rPr>
        <w:t>,</w:t>
      </w:r>
      <w:r w:rsidRPr="001C39B7">
        <w:rPr>
          <w:rFonts w:ascii="Arial" w:hAnsi="Arial" w:cs="Arial"/>
          <w:b/>
          <w:i/>
          <w:color w:val="009E47"/>
          <w:sz w:val="24"/>
          <w:szCs w:val="24"/>
        </w:rPr>
        <w:t xml:space="preserve"> and </w:t>
      </w:r>
      <w:r w:rsidR="00BC74C7" w:rsidRPr="001C39B7">
        <w:rPr>
          <w:rFonts w:ascii="Arial" w:hAnsi="Arial" w:cs="Arial"/>
          <w:b/>
          <w:i/>
          <w:color w:val="009E47"/>
          <w:sz w:val="24"/>
          <w:szCs w:val="24"/>
        </w:rPr>
        <w:t xml:space="preserve">how would the problems which led to this </w:t>
      </w:r>
      <w:r w:rsidR="00BC74C7" w:rsidRPr="00881072">
        <w:rPr>
          <w:rFonts w:ascii="Arial" w:hAnsi="Arial" w:cs="Arial"/>
          <w:b/>
          <w:color w:val="009E47"/>
          <w:sz w:val="24"/>
          <w:szCs w:val="24"/>
        </w:rPr>
        <w:t>decision</w:t>
      </w:r>
      <w:r w:rsidR="00BC74C7" w:rsidRPr="001C39B7">
        <w:rPr>
          <w:rFonts w:ascii="Arial" w:hAnsi="Arial" w:cs="Arial"/>
          <w:b/>
          <w:i/>
          <w:color w:val="009E47"/>
          <w:sz w:val="24"/>
          <w:szCs w:val="24"/>
        </w:rPr>
        <w:t xml:space="preserve"> be avoided in the North East?</w:t>
      </w:r>
    </w:p>
    <w:p w14:paraId="5C2AAE05" w14:textId="3933C6D3" w:rsidR="00442DC6" w:rsidRDefault="001C39B7" w:rsidP="001C39B7">
      <w:pPr>
        <w:rPr>
          <w:rFonts w:ascii="Arial" w:hAnsi="Arial" w:cs="Arial"/>
          <w:b/>
          <w:i/>
          <w:sz w:val="24"/>
          <w:szCs w:val="24"/>
        </w:rPr>
      </w:pPr>
      <w:r>
        <w:rPr>
          <w:rFonts w:ascii="Arial" w:hAnsi="Arial" w:cs="Arial"/>
          <w:b/>
          <w:i/>
          <w:sz w:val="24"/>
          <w:szCs w:val="24"/>
        </w:rPr>
        <w:t>----------------------</w:t>
      </w:r>
    </w:p>
    <w:p w14:paraId="5C08C77B" w14:textId="18E76F86" w:rsidR="00442DC6" w:rsidRPr="001C39B7" w:rsidRDefault="00442DC6" w:rsidP="00097045">
      <w:pPr>
        <w:rPr>
          <w:rFonts w:ascii="Arial" w:hAnsi="Arial" w:cs="Arial"/>
          <w:sz w:val="24"/>
          <w:szCs w:val="24"/>
          <w:shd w:val="clear" w:color="auto" w:fill="FFFFFF"/>
        </w:rPr>
      </w:pPr>
      <w:r w:rsidRPr="001C39B7">
        <w:rPr>
          <w:rFonts w:ascii="Arial" w:hAnsi="Arial" w:cs="Arial"/>
          <w:sz w:val="24"/>
          <w:szCs w:val="24"/>
          <w:shd w:val="clear" w:color="auto" w:fill="FFFFFF"/>
        </w:rPr>
        <w:t>A fundamental part of ACSs (and now a part of ICSs) was that they were largely funded by new ‘capitated payment’ arrangements, such as a ‘whole population budget’ (a fixed payment to the ICS to provide specified services for a defined, geographical population, for a set period of time).  In the context of current inadequate funding of health services, even if there are minimum standards in place, this type of payment system provides an incentive for rationing or for raising the threshold at which patients are offered treatment, irrespective of the care needed. (</w:t>
      </w:r>
      <w:r w:rsidR="001C39B7">
        <w:rPr>
          <w:rFonts w:ascii="Arial" w:hAnsi="Arial" w:cs="Arial"/>
          <w:sz w:val="24"/>
          <w:szCs w:val="24"/>
          <w:shd w:val="clear" w:color="auto" w:fill="FFFFFF"/>
        </w:rPr>
        <w:t>4</w:t>
      </w:r>
      <w:r w:rsidRPr="001C39B7">
        <w:rPr>
          <w:rFonts w:ascii="Arial" w:hAnsi="Arial" w:cs="Arial"/>
          <w:sz w:val="24"/>
          <w:szCs w:val="24"/>
          <w:shd w:val="clear" w:color="auto" w:fill="FFFFFF"/>
        </w:rPr>
        <w:t>)</w:t>
      </w:r>
    </w:p>
    <w:p w14:paraId="67112AC2" w14:textId="7B680D3C" w:rsidR="00565B69" w:rsidRDefault="00442DC6" w:rsidP="00097045">
      <w:pPr>
        <w:spacing w:before="100" w:beforeAutospacing="1" w:after="100" w:afterAutospacing="1" w:line="240" w:lineRule="auto"/>
        <w:rPr>
          <w:rFonts w:ascii="Arial" w:eastAsia="Times New Roman" w:hAnsi="Arial" w:cs="Arial"/>
          <w:b/>
          <w:i/>
          <w:sz w:val="24"/>
          <w:szCs w:val="24"/>
          <w:lang w:eastAsia="en-GB"/>
        </w:rPr>
      </w:pPr>
      <w:r w:rsidRPr="001C39B7">
        <w:rPr>
          <w:rFonts w:ascii="Arial" w:eastAsia="Times New Roman" w:hAnsi="Arial" w:cs="Arial"/>
          <w:b/>
          <w:i/>
          <w:color w:val="009E47"/>
          <w:sz w:val="24"/>
          <w:szCs w:val="24"/>
          <w:lang w:eastAsia="en-GB"/>
        </w:rPr>
        <w:t>Q</w:t>
      </w:r>
      <w:r w:rsidR="001C39B7">
        <w:rPr>
          <w:rFonts w:ascii="Arial" w:eastAsia="Times New Roman" w:hAnsi="Arial" w:cs="Arial"/>
          <w:b/>
          <w:i/>
          <w:color w:val="009E47"/>
          <w:sz w:val="24"/>
          <w:szCs w:val="24"/>
          <w:lang w:eastAsia="en-GB"/>
        </w:rPr>
        <w:t>6</w:t>
      </w:r>
      <w:r w:rsidRPr="001C39B7">
        <w:rPr>
          <w:rFonts w:ascii="Arial" w:eastAsia="Times New Roman" w:hAnsi="Arial" w:cs="Arial"/>
          <w:b/>
          <w:i/>
          <w:color w:val="009E47"/>
          <w:sz w:val="24"/>
          <w:szCs w:val="24"/>
          <w:lang w:eastAsia="en-GB"/>
        </w:rPr>
        <w:t xml:space="preserve"> A capitation budget for one population plus the capacity to offer services to external patients who bring additional funds creates a financial incentive to give priority to the latter group.</w:t>
      </w:r>
      <w:r w:rsidR="008713DF" w:rsidRPr="001C39B7">
        <w:rPr>
          <w:rFonts w:ascii="Arial" w:eastAsia="Times New Roman" w:hAnsi="Arial" w:cs="Arial"/>
          <w:b/>
          <w:i/>
          <w:color w:val="009E47"/>
          <w:sz w:val="24"/>
          <w:szCs w:val="24"/>
          <w:lang w:eastAsia="en-GB"/>
        </w:rPr>
        <w:t xml:space="preserve"> </w:t>
      </w:r>
      <w:r w:rsidR="008713DF" w:rsidRPr="008713DF">
        <w:rPr>
          <w:rFonts w:ascii="Arial" w:eastAsia="Times New Roman" w:hAnsi="Arial" w:cs="Arial"/>
          <w:b/>
          <w:i/>
          <w:color w:val="00B050"/>
          <w:sz w:val="24"/>
          <w:szCs w:val="24"/>
          <w:lang w:eastAsia="en-GB"/>
        </w:rPr>
        <w:t>T</w:t>
      </w:r>
      <w:r w:rsidRPr="008713DF">
        <w:rPr>
          <w:rFonts w:ascii="Arial" w:eastAsia="Times New Roman" w:hAnsi="Arial" w:cs="Arial"/>
          <w:b/>
          <w:i/>
          <w:color w:val="00B050"/>
          <w:sz w:val="24"/>
          <w:szCs w:val="24"/>
          <w:lang w:eastAsia="en-GB"/>
        </w:rPr>
        <w:t xml:space="preserve">his is at odds </w:t>
      </w:r>
      <w:r w:rsidRPr="00C81DB3">
        <w:rPr>
          <w:rFonts w:ascii="Arial" w:eastAsia="Times New Roman" w:hAnsi="Arial" w:cs="Arial"/>
          <w:b/>
          <w:i/>
          <w:color w:val="00B050"/>
          <w:sz w:val="24"/>
          <w:szCs w:val="24"/>
          <w:lang w:eastAsia="en-GB"/>
        </w:rPr>
        <w:t xml:space="preserve">with </w:t>
      </w:r>
      <w:r w:rsidR="00C81DB3" w:rsidRPr="00C81DB3">
        <w:rPr>
          <w:rFonts w:ascii="Arial" w:eastAsia="Times New Roman" w:hAnsi="Arial" w:cs="Arial"/>
          <w:b/>
          <w:i/>
          <w:color w:val="00B050"/>
          <w:sz w:val="24"/>
          <w:szCs w:val="24"/>
          <w:lang w:eastAsia="en-GB"/>
        </w:rPr>
        <w:t xml:space="preserve">the ethos of </w:t>
      </w:r>
      <w:proofErr w:type="gramStart"/>
      <w:r w:rsidR="00C81DB3" w:rsidRPr="00C81DB3">
        <w:rPr>
          <w:rFonts w:ascii="Arial" w:eastAsia="Times New Roman" w:hAnsi="Arial" w:cs="Arial"/>
          <w:b/>
          <w:i/>
          <w:color w:val="00B050"/>
          <w:sz w:val="24"/>
          <w:szCs w:val="24"/>
          <w:lang w:eastAsia="en-GB"/>
        </w:rPr>
        <w:t>a</w:t>
      </w:r>
      <w:proofErr w:type="gramEnd"/>
      <w:r w:rsidR="00C81DB3" w:rsidRPr="00C81DB3">
        <w:rPr>
          <w:rFonts w:ascii="Arial" w:eastAsia="Times New Roman" w:hAnsi="Arial" w:cs="Arial"/>
          <w:b/>
          <w:i/>
          <w:color w:val="00B050"/>
          <w:sz w:val="24"/>
          <w:szCs w:val="24"/>
          <w:lang w:eastAsia="en-GB"/>
        </w:rPr>
        <w:t xml:space="preserve"> NHS which is accessible to all</w:t>
      </w:r>
      <w:r w:rsidR="00B94B5B">
        <w:rPr>
          <w:rFonts w:ascii="Arial" w:eastAsia="Times New Roman" w:hAnsi="Arial" w:cs="Arial"/>
          <w:b/>
          <w:i/>
          <w:color w:val="00B050"/>
          <w:sz w:val="24"/>
          <w:szCs w:val="24"/>
          <w:lang w:eastAsia="en-GB"/>
        </w:rPr>
        <w:t>. P</w:t>
      </w:r>
      <w:r w:rsidR="008713DF">
        <w:rPr>
          <w:rFonts w:ascii="Arial" w:eastAsia="Times New Roman" w:hAnsi="Arial" w:cs="Arial"/>
          <w:b/>
          <w:i/>
          <w:color w:val="00B050"/>
          <w:sz w:val="24"/>
          <w:szCs w:val="24"/>
          <w:lang w:eastAsia="en-GB"/>
        </w:rPr>
        <w:t>lease describe how you intend to manage this.</w:t>
      </w:r>
    </w:p>
    <w:p w14:paraId="45265121" w14:textId="349CF31F" w:rsidR="00DA0E58" w:rsidRPr="00881072" w:rsidRDefault="001C39B7" w:rsidP="001C39B7">
      <w:pPr>
        <w:rPr>
          <w:rFonts w:ascii="Arial" w:hAnsi="Arial" w:cs="Arial"/>
          <w:b/>
          <w:sz w:val="24"/>
          <w:szCs w:val="24"/>
        </w:rPr>
      </w:pPr>
      <w:r w:rsidRPr="00881072">
        <w:rPr>
          <w:rFonts w:ascii="Arial" w:hAnsi="Arial" w:cs="Arial"/>
          <w:b/>
          <w:sz w:val="24"/>
          <w:szCs w:val="24"/>
        </w:rPr>
        <w:t>-----------------------</w:t>
      </w:r>
    </w:p>
    <w:p w14:paraId="2241DACE" w14:textId="1D8A27EE" w:rsidR="00565B69" w:rsidRPr="00097045" w:rsidRDefault="00565B69" w:rsidP="00097045">
      <w:pPr>
        <w:jc w:val="both"/>
        <w:rPr>
          <w:rFonts w:ascii="Arial" w:hAnsi="Arial" w:cs="Arial"/>
          <w:b/>
          <w:sz w:val="24"/>
          <w:szCs w:val="24"/>
        </w:rPr>
      </w:pPr>
      <w:r w:rsidRPr="00097045">
        <w:rPr>
          <w:rFonts w:ascii="Arial" w:hAnsi="Arial" w:cs="Arial"/>
          <w:sz w:val="24"/>
          <w:szCs w:val="24"/>
        </w:rPr>
        <w:t xml:space="preserve">There is a requirement on Accountable Officers in </w:t>
      </w:r>
      <w:r w:rsidR="00DA0E58" w:rsidRPr="00097045">
        <w:rPr>
          <w:rFonts w:ascii="Arial" w:hAnsi="Arial" w:cs="Arial"/>
          <w:sz w:val="24"/>
          <w:szCs w:val="24"/>
        </w:rPr>
        <w:t xml:space="preserve">the </w:t>
      </w:r>
      <w:r w:rsidRPr="00097045">
        <w:rPr>
          <w:rFonts w:ascii="Arial" w:hAnsi="Arial" w:cs="Arial"/>
          <w:sz w:val="24"/>
          <w:szCs w:val="24"/>
        </w:rPr>
        <w:t xml:space="preserve">NHS to exercise </w:t>
      </w:r>
      <w:r w:rsidRPr="001C39B7">
        <w:rPr>
          <w:rFonts w:ascii="Arial" w:hAnsi="Arial" w:cs="Arial"/>
          <w:sz w:val="24"/>
          <w:szCs w:val="24"/>
        </w:rPr>
        <w:t>propriety and regularity of public finances</w:t>
      </w:r>
      <w:r w:rsidRPr="00097045">
        <w:rPr>
          <w:rFonts w:ascii="Arial" w:hAnsi="Arial" w:cs="Arial"/>
          <w:b/>
          <w:sz w:val="24"/>
          <w:szCs w:val="24"/>
        </w:rPr>
        <w:t xml:space="preserve"> </w:t>
      </w:r>
      <w:r w:rsidRPr="00097045">
        <w:rPr>
          <w:rFonts w:ascii="Arial" w:hAnsi="Arial" w:cs="Arial"/>
          <w:sz w:val="24"/>
          <w:szCs w:val="24"/>
        </w:rPr>
        <w:t xml:space="preserve">for which they are responsible. </w:t>
      </w:r>
    </w:p>
    <w:p w14:paraId="61E90A5B" w14:textId="51528029" w:rsidR="00565B69" w:rsidRPr="00097045" w:rsidRDefault="00565B69" w:rsidP="00097045">
      <w:pPr>
        <w:jc w:val="both"/>
        <w:rPr>
          <w:rFonts w:ascii="Arial" w:hAnsi="Arial" w:cs="Arial"/>
          <w:sz w:val="24"/>
          <w:szCs w:val="24"/>
        </w:rPr>
      </w:pPr>
      <w:r w:rsidRPr="00097045">
        <w:rPr>
          <w:rFonts w:ascii="Arial" w:hAnsi="Arial" w:cs="Arial"/>
          <w:sz w:val="24"/>
          <w:szCs w:val="24"/>
        </w:rPr>
        <w:t>An EU report</w:t>
      </w:r>
      <w:r w:rsidR="00DA0E58" w:rsidRPr="00097045">
        <w:rPr>
          <w:rFonts w:ascii="Arial" w:hAnsi="Arial" w:cs="Arial"/>
          <w:sz w:val="24"/>
          <w:szCs w:val="24"/>
        </w:rPr>
        <w:t xml:space="preserve"> in 2013</w:t>
      </w:r>
      <w:r w:rsidR="00BC74C7" w:rsidRPr="00097045">
        <w:rPr>
          <w:rFonts w:ascii="Arial" w:hAnsi="Arial" w:cs="Arial"/>
          <w:sz w:val="24"/>
          <w:szCs w:val="24"/>
        </w:rPr>
        <w:t xml:space="preserve"> (</w:t>
      </w:r>
      <w:r w:rsidR="001C39B7">
        <w:rPr>
          <w:rFonts w:ascii="Arial" w:hAnsi="Arial" w:cs="Arial"/>
          <w:sz w:val="24"/>
          <w:szCs w:val="24"/>
        </w:rPr>
        <w:t>5</w:t>
      </w:r>
      <w:r w:rsidR="00BC74C7" w:rsidRPr="00097045">
        <w:rPr>
          <w:rFonts w:ascii="Arial" w:hAnsi="Arial" w:cs="Arial"/>
          <w:sz w:val="24"/>
          <w:szCs w:val="24"/>
        </w:rPr>
        <w:t>)</w:t>
      </w:r>
      <w:r w:rsidRPr="00097045">
        <w:rPr>
          <w:rFonts w:ascii="Arial" w:hAnsi="Arial" w:cs="Arial"/>
          <w:sz w:val="24"/>
          <w:szCs w:val="24"/>
        </w:rPr>
        <w:t xml:space="preserve"> </w:t>
      </w:r>
      <w:r w:rsidR="00765B05" w:rsidRPr="00097045">
        <w:rPr>
          <w:rFonts w:ascii="Arial" w:hAnsi="Arial" w:cs="Arial"/>
          <w:sz w:val="24"/>
          <w:szCs w:val="24"/>
        </w:rPr>
        <w:t>concluded the following in respect of Private Public Partnerships (PPPs):</w:t>
      </w:r>
    </w:p>
    <w:p w14:paraId="62FE58D0" w14:textId="77777777" w:rsidR="00DA0E58" w:rsidRPr="00DA0E58" w:rsidRDefault="00DA0E58" w:rsidP="00097045">
      <w:pPr>
        <w:autoSpaceDE w:val="0"/>
        <w:autoSpaceDN w:val="0"/>
        <w:adjustRightInd w:val="0"/>
        <w:spacing w:after="0" w:line="240" w:lineRule="auto"/>
        <w:jc w:val="both"/>
        <w:rPr>
          <w:rFonts w:ascii="Arial" w:hAnsi="Arial" w:cs="Arial"/>
          <w:bCs/>
          <w:i/>
          <w:sz w:val="24"/>
          <w:szCs w:val="24"/>
        </w:rPr>
      </w:pPr>
      <w:r w:rsidRPr="00DA0E58">
        <w:rPr>
          <w:rFonts w:ascii="Arial" w:hAnsi="Arial" w:cs="Arial"/>
          <w:bCs/>
          <w:i/>
          <w:sz w:val="24"/>
          <w:szCs w:val="24"/>
        </w:rPr>
        <w:t xml:space="preserve">‘In this study (and in the literature) the Expert Panel has not found scientific </w:t>
      </w:r>
    </w:p>
    <w:p w14:paraId="2B832A17" w14:textId="77777777" w:rsidR="00DA0E58" w:rsidRPr="00DA0E58" w:rsidRDefault="00DA0E58" w:rsidP="00097045">
      <w:pPr>
        <w:autoSpaceDE w:val="0"/>
        <w:autoSpaceDN w:val="0"/>
        <w:adjustRightInd w:val="0"/>
        <w:spacing w:after="0" w:line="240" w:lineRule="auto"/>
        <w:jc w:val="both"/>
        <w:rPr>
          <w:rFonts w:ascii="Arial" w:hAnsi="Arial" w:cs="Arial"/>
          <w:bCs/>
          <w:i/>
          <w:sz w:val="24"/>
          <w:szCs w:val="24"/>
        </w:rPr>
      </w:pPr>
      <w:r w:rsidRPr="00DA0E58">
        <w:rPr>
          <w:rFonts w:ascii="Arial" w:hAnsi="Arial" w:cs="Arial"/>
          <w:bCs/>
          <w:i/>
          <w:sz w:val="24"/>
          <w:szCs w:val="24"/>
        </w:rPr>
        <w:t xml:space="preserve">evidence that PPPs are cost-effective compared with traditional forms of public </w:t>
      </w:r>
    </w:p>
    <w:p w14:paraId="42B8D314" w14:textId="18B8B9C2" w:rsidR="00DA0E58" w:rsidRPr="00DA0E58" w:rsidRDefault="00DA0E58" w:rsidP="00097045">
      <w:pPr>
        <w:autoSpaceDE w:val="0"/>
        <w:autoSpaceDN w:val="0"/>
        <w:adjustRightInd w:val="0"/>
        <w:spacing w:after="0" w:line="240" w:lineRule="auto"/>
        <w:jc w:val="both"/>
        <w:rPr>
          <w:rFonts w:ascii="Arial" w:hAnsi="Arial" w:cs="Arial"/>
          <w:sz w:val="24"/>
          <w:szCs w:val="24"/>
        </w:rPr>
      </w:pPr>
      <w:r w:rsidRPr="00DA0E58">
        <w:rPr>
          <w:rFonts w:ascii="Arial" w:hAnsi="Arial" w:cs="Arial"/>
          <w:bCs/>
          <w:i/>
          <w:sz w:val="24"/>
          <w:szCs w:val="24"/>
        </w:rPr>
        <w:t>financed and managed provision of health care</w:t>
      </w:r>
      <w:r>
        <w:rPr>
          <w:rFonts w:ascii="Arial" w:hAnsi="Arial" w:cs="Arial"/>
          <w:i/>
          <w:sz w:val="24"/>
          <w:szCs w:val="24"/>
        </w:rPr>
        <w:t>.’</w:t>
      </w:r>
    </w:p>
    <w:p w14:paraId="01BB0C0A" w14:textId="77777777" w:rsidR="00DA0E58" w:rsidRPr="00DA0E58" w:rsidRDefault="00DA0E58" w:rsidP="00DA0E58">
      <w:pPr>
        <w:autoSpaceDE w:val="0"/>
        <w:autoSpaceDN w:val="0"/>
        <w:adjustRightInd w:val="0"/>
        <w:spacing w:after="0" w:line="240" w:lineRule="auto"/>
        <w:jc w:val="both"/>
        <w:rPr>
          <w:rFonts w:ascii="Arial" w:hAnsi="Arial" w:cs="Arial"/>
          <w:i/>
          <w:sz w:val="24"/>
          <w:szCs w:val="24"/>
        </w:rPr>
      </w:pPr>
    </w:p>
    <w:p w14:paraId="0FD79DAB" w14:textId="02755442" w:rsidR="00565B69" w:rsidRPr="001C39B7" w:rsidRDefault="00565B69" w:rsidP="00097045">
      <w:pPr>
        <w:jc w:val="both"/>
        <w:rPr>
          <w:rFonts w:ascii="Arial" w:hAnsi="Arial" w:cs="Arial"/>
          <w:b/>
          <w:i/>
          <w:color w:val="009E47"/>
          <w:sz w:val="24"/>
          <w:szCs w:val="24"/>
        </w:rPr>
      </w:pPr>
      <w:r w:rsidRPr="001C39B7">
        <w:rPr>
          <w:rFonts w:ascii="Arial" w:hAnsi="Arial" w:cs="Arial"/>
          <w:b/>
          <w:i/>
          <w:color w:val="009E47"/>
          <w:sz w:val="24"/>
          <w:szCs w:val="24"/>
        </w:rPr>
        <w:t>Q</w:t>
      </w:r>
      <w:r w:rsidR="001C39B7">
        <w:rPr>
          <w:rFonts w:ascii="Arial" w:hAnsi="Arial" w:cs="Arial"/>
          <w:b/>
          <w:i/>
          <w:color w:val="009E47"/>
          <w:sz w:val="24"/>
          <w:szCs w:val="24"/>
        </w:rPr>
        <w:t>7</w:t>
      </w:r>
      <w:r w:rsidRPr="001C39B7">
        <w:rPr>
          <w:rFonts w:ascii="Arial" w:hAnsi="Arial" w:cs="Arial"/>
          <w:b/>
          <w:i/>
          <w:color w:val="009E47"/>
          <w:sz w:val="24"/>
          <w:szCs w:val="24"/>
        </w:rPr>
        <w:t xml:space="preserve"> Given the conclusion of </w:t>
      </w:r>
      <w:r w:rsidR="00A35C1C" w:rsidRPr="001C39B7">
        <w:rPr>
          <w:rFonts w:ascii="Arial" w:hAnsi="Arial" w:cs="Arial"/>
          <w:b/>
          <w:i/>
          <w:color w:val="009E47"/>
          <w:sz w:val="24"/>
          <w:szCs w:val="24"/>
        </w:rPr>
        <w:t>this</w:t>
      </w:r>
      <w:r w:rsidRPr="001C39B7">
        <w:rPr>
          <w:rFonts w:ascii="Arial" w:hAnsi="Arial" w:cs="Arial"/>
          <w:b/>
          <w:i/>
          <w:color w:val="009E47"/>
          <w:sz w:val="24"/>
          <w:szCs w:val="24"/>
        </w:rPr>
        <w:t xml:space="preserve"> EU report how can an A</w:t>
      </w:r>
      <w:r w:rsidR="008F1080">
        <w:rPr>
          <w:rFonts w:ascii="Arial" w:hAnsi="Arial" w:cs="Arial"/>
          <w:b/>
          <w:i/>
          <w:color w:val="009E47"/>
          <w:sz w:val="24"/>
          <w:szCs w:val="24"/>
        </w:rPr>
        <w:t xml:space="preserve">ccountable </w:t>
      </w:r>
      <w:r w:rsidRPr="001C39B7">
        <w:rPr>
          <w:rFonts w:ascii="Arial" w:hAnsi="Arial" w:cs="Arial"/>
          <w:b/>
          <w:i/>
          <w:color w:val="009E47"/>
          <w:sz w:val="24"/>
          <w:szCs w:val="24"/>
        </w:rPr>
        <w:t>O</w:t>
      </w:r>
      <w:r w:rsidR="008F1080">
        <w:rPr>
          <w:rFonts w:ascii="Arial" w:hAnsi="Arial" w:cs="Arial"/>
          <w:b/>
          <w:i/>
          <w:color w:val="009E47"/>
          <w:sz w:val="24"/>
          <w:szCs w:val="24"/>
        </w:rPr>
        <w:t>fficer</w:t>
      </w:r>
      <w:r w:rsidRPr="001C39B7">
        <w:rPr>
          <w:rFonts w:ascii="Arial" w:hAnsi="Arial" w:cs="Arial"/>
          <w:b/>
          <w:i/>
          <w:color w:val="009E47"/>
          <w:sz w:val="24"/>
          <w:szCs w:val="24"/>
        </w:rPr>
        <w:t xml:space="preserve"> agree to the establishment of an ICS which </w:t>
      </w:r>
      <w:r w:rsidR="00A440AC" w:rsidRPr="001C39B7">
        <w:rPr>
          <w:rFonts w:ascii="Arial" w:hAnsi="Arial" w:cs="Arial"/>
          <w:b/>
          <w:i/>
          <w:color w:val="009E47"/>
          <w:sz w:val="24"/>
          <w:szCs w:val="24"/>
        </w:rPr>
        <w:t xml:space="preserve">may </w:t>
      </w:r>
      <w:r w:rsidRPr="001C39B7">
        <w:rPr>
          <w:rFonts w:ascii="Arial" w:hAnsi="Arial" w:cs="Arial"/>
          <w:b/>
          <w:i/>
          <w:color w:val="009E47"/>
          <w:sz w:val="24"/>
          <w:szCs w:val="24"/>
        </w:rPr>
        <w:t xml:space="preserve">result in a large </w:t>
      </w:r>
      <w:r w:rsidR="00765B05" w:rsidRPr="001C39B7">
        <w:rPr>
          <w:rFonts w:ascii="Arial" w:hAnsi="Arial" w:cs="Arial"/>
          <w:b/>
          <w:i/>
          <w:color w:val="009E47"/>
          <w:sz w:val="24"/>
          <w:szCs w:val="24"/>
        </w:rPr>
        <w:t>PPP c</w:t>
      </w:r>
      <w:r w:rsidRPr="001C39B7">
        <w:rPr>
          <w:rFonts w:ascii="Arial" w:hAnsi="Arial" w:cs="Arial"/>
          <w:b/>
          <w:i/>
          <w:color w:val="009E47"/>
          <w:sz w:val="24"/>
          <w:szCs w:val="24"/>
        </w:rPr>
        <w:t>ontract?</w:t>
      </w:r>
    </w:p>
    <w:p w14:paraId="331B0C85" w14:textId="14E5BD0A" w:rsidR="000822FE" w:rsidRPr="001C39B7" w:rsidRDefault="001C39B7" w:rsidP="001C39B7">
      <w:pPr>
        <w:autoSpaceDE w:val="0"/>
        <w:autoSpaceDN w:val="0"/>
        <w:adjustRightInd w:val="0"/>
        <w:spacing w:after="0" w:line="240" w:lineRule="auto"/>
        <w:rPr>
          <w:rFonts w:ascii="Arial" w:hAnsi="Arial" w:cs="Arial"/>
          <w:b/>
          <w:color w:val="00B050"/>
          <w:sz w:val="24"/>
          <w:szCs w:val="24"/>
        </w:rPr>
      </w:pPr>
      <w:r>
        <w:rPr>
          <w:rFonts w:ascii="Arial" w:hAnsi="Arial" w:cs="Arial"/>
          <w:b/>
          <w:sz w:val="24"/>
          <w:szCs w:val="24"/>
        </w:rPr>
        <w:t>-----------------------</w:t>
      </w:r>
    </w:p>
    <w:p w14:paraId="7EC0A35D" w14:textId="77777777" w:rsidR="00E0564D" w:rsidRPr="000822FE" w:rsidRDefault="00E0564D" w:rsidP="000822FE">
      <w:pPr>
        <w:pStyle w:val="ListParagraph"/>
        <w:autoSpaceDE w:val="0"/>
        <w:autoSpaceDN w:val="0"/>
        <w:adjustRightInd w:val="0"/>
        <w:spacing w:after="0" w:line="240" w:lineRule="auto"/>
        <w:rPr>
          <w:rFonts w:ascii="Arial" w:hAnsi="Arial" w:cs="Arial"/>
          <w:b/>
          <w:sz w:val="24"/>
          <w:szCs w:val="24"/>
        </w:rPr>
      </w:pPr>
    </w:p>
    <w:p w14:paraId="65B1D0F4" w14:textId="09AE8BAB" w:rsidR="00642A10" w:rsidRDefault="00642A10" w:rsidP="001C39B7">
      <w:pPr>
        <w:jc w:val="both"/>
        <w:rPr>
          <w:rFonts w:ascii="Arial" w:hAnsi="Arial" w:cs="Arial"/>
          <w:sz w:val="24"/>
          <w:szCs w:val="24"/>
        </w:rPr>
      </w:pPr>
    </w:p>
    <w:p w14:paraId="0830CDBB" w14:textId="535131A9" w:rsidR="00642A10" w:rsidRDefault="00642A10" w:rsidP="001C39B7">
      <w:pPr>
        <w:jc w:val="both"/>
        <w:rPr>
          <w:rFonts w:ascii="Arial" w:hAnsi="Arial" w:cs="Arial"/>
          <w:sz w:val="24"/>
          <w:szCs w:val="24"/>
        </w:rPr>
      </w:pPr>
    </w:p>
    <w:p w14:paraId="6CEAF91B" w14:textId="0D638369" w:rsidR="00642A10" w:rsidRDefault="00642A10" w:rsidP="001C39B7">
      <w:pPr>
        <w:jc w:val="both"/>
        <w:rPr>
          <w:rFonts w:ascii="Arial" w:hAnsi="Arial" w:cs="Arial"/>
          <w:sz w:val="24"/>
          <w:szCs w:val="24"/>
        </w:rPr>
      </w:pPr>
    </w:p>
    <w:p w14:paraId="3DB51DB3" w14:textId="68412B99" w:rsidR="00642A10" w:rsidRDefault="00642A10" w:rsidP="001C39B7">
      <w:pPr>
        <w:jc w:val="both"/>
        <w:rPr>
          <w:rFonts w:ascii="Arial" w:hAnsi="Arial" w:cs="Arial"/>
          <w:sz w:val="24"/>
          <w:szCs w:val="24"/>
        </w:rPr>
      </w:pPr>
    </w:p>
    <w:p w14:paraId="2732890A" w14:textId="77777777" w:rsidR="00642A10" w:rsidRDefault="00642A10" w:rsidP="001C39B7">
      <w:pPr>
        <w:jc w:val="both"/>
        <w:rPr>
          <w:rFonts w:ascii="Arial" w:hAnsi="Arial" w:cs="Arial"/>
          <w:sz w:val="24"/>
          <w:szCs w:val="24"/>
        </w:rPr>
      </w:pPr>
      <w:bookmarkStart w:id="0" w:name="_GoBack"/>
      <w:bookmarkEnd w:id="0"/>
    </w:p>
    <w:p w14:paraId="61646066" w14:textId="12DA5778" w:rsidR="00E0564D" w:rsidRPr="001C39B7" w:rsidRDefault="00E0564D" w:rsidP="001C39B7">
      <w:pPr>
        <w:jc w:val="both"/>
        <w:rPr>
          <w:rFonts w:ascii="Arial" w:hAnsi="Arial" w:cs="Arial"/>
          <w:sz w:val="24"/>
          <w:szCs w:val="24"/>
        </w:rPr>
      </w:pPr>
      <w:r w:rsidRPr="00097045">
        <w:rPr>
          <w:rFonts w:ascii="Arial" w:hAnsi="Arial" w:cs="Arial"/>
          <w:sz w:val="24"/>
          <w:szCs w:val="24"/>
        </w:rPr>
        <w:t>A further statement in the same EU report:</w:t>
      </w:r>
    </w:p>
    <w:p w14:paraId="102740D3" w14:textId="24E2F9A2" w:rsidR="00442DC6" w:rsidRPr="00097045" w:rsidRDefault="00E0564D" w:rsidP="00097045">
      <w:pPr>
        <w:jc w:val="both"/>
        <w:rPr>
          <w:rFonts w:ascii="Arial" w:hAnsi="Arial" w:cs="Arial"/>
          <w:sz w:val="24"/>
          <w:szCs w:val="24"/>
        </w:rPr>
      </w:pPr>
      <w:r w:rsidRPr="00097045">
        <w:rPr>
          <w:rFonts w:ascii="Arial" w:hAnsi="Arial" w:cs="Arial"/>
          <w:sz w:val="24"/>
          <w:szCs w:val="24"/>
        </w:rPr>
        <w:t>‘</w:t>
      </w:r>
      <w:r w:rsidR="00442DC6" w:rsidRPr="00097045">
        <w:rPr>
          <w:rFonts w:ascii="Arial" w:hAnsi="Arial" w:cs="Arial"/>
          <w:sz w:val="24"/>
          <w:szCs w:val="24"/>
        </w:rPr>
        <w:t>In the financial market PPP contracts are considered “</w:t>
      </w:r>
      <w:r w:rsidR="00442DC6" w:rsidRPr="00097045">
        <w:rPr>
          <w:rFonts w:ascii="Arial" w:hAnsi="Arial" w:cs="Arial"/>
          <w:b/>
          <w:sz w:val="24"/>
          <w:szCs w:val="24"/>
        </w:rPr>
        <w:t>financial products</w:t>
      </w:r>
      <w:r w:rsidR="00442DC6" w:rsidRPr="00097045">
        <w:rPr>
          <w:rFonts w:ascii="Arial" w:hAnsi="Arial" w:cs="Arial"/>
          <w:sz w:val="24"/>
          <w:szCs w:val="24"/>
        </w:rPr>
        <w:t>” that are bought and sold. This may introduce a risk of fragmentation and instability into the health system, because the driver of the system could shift from</w:t>
      </w:r>
      <w:r w:rsidR="00442DC6" w:rsidRPr="00097045">
        <w:rPr>
          <w:rFonts w:ascii="Arial" w:hAnsi="Arial" w:cs="Arial"/>
          <w:b/>
          <w:sz w:val="24"/>
          <w:szCs w:val="24"/>
        </w:rPr>
        <w:t xml:space="preserve"> </w:t>
      </w:r>
      <w:r w:rsidR="00442DC6" w:rsidRPr="008F1080">
        <w:rPr>
          <w:rFonts w:ascii="Arial" w:hAnsi="Arial" w:cs="Arial"/>
          <w:sz w:val="24"/>
          <w:szCs w:val="24"/>
        </w:rPr>
        <w:t xml:space="preserve">health </w:t>
      </w:r>
      <w:r w:rsidR="00442DC6" w:rsidRPr="00097045">
        <w:rPr>
          <w:rFonts w:ascii="Arial" w:hAnsi="Arial" w:cs="Arial"/>
          <w:sz w:val="24"/>
          <w:szCs w:val="24"/>
        </w:rPr>
        <w:t xml:space="preserve">values and objectives to </w:t>
      </w:r>
      <w:r w:rsidR="00442DC6" w:rsidRPr="00097045">
        <w:rPr>
          <w:rFonts w:ascii="Arial" w:hAnsi="Arial" w:cs="Arial"/>
          <w:b/>
          <w:sz w:val="24"/>
          <w:szCs w:val="24"/>
        </w:rPr>
        <w:t>financial</w:t>
      </w:r>
      <w:r w:rsidR="00442DC6" w:rsidRPr="00097045">
        <w:rPr>
          <w:rFonts w:ascii="Arial" w:hAnsi="Arial" w:cs="Arial"/>
          <w:sz w:val="24"/>
          <w:szCs w:val="24"/>
        </w:rPr>
        <w:t xml:space="preserve"> values and </w:t>
      </w:r>
      <w:r w:rsidR="00442DC6" w:rsidRPr="00097045">
        <w:rPr>
          <w:rFonts w:ascii="Arial" w:hAnsi="Arial" w:cs="Arial"/>
          <w:b/>
          <w:sz w:val="24"/>
          <w:szCs w:val="24"/>
        </w:rPr>
        <w:t>financial</w:t>
      </w:r>
      <w:r w:rsidR="00442DC6" w:rsidRPr="00097045">
        <w:rPr>
          <w:rFonts w:ascii="Arial" w:hAnsi="Arial" w:cs="Arial"/>
          <w:sz w:val="24"/>
          <w:szCs w:val="24"/>
        </w:rPr>
        <w:t xml:space="preserve"> goals. It could be difficult to manage this balance by governments.’</w:t>
      </w:r>
    </w:p>
    <w:p w14:paraId="4CEEA250" w14:textId="3DF73170" w:rsidR="00442DC6" w:rsidRPr="001C39B7" w:rsidRDefault="00442DC6" w:rsidP="00097045">
      <w:pPr>
        <w:jc w:val="both"/>
        <w:rPr>
          <w:rFonts w:ascii="Arial" w:hAnsi="Arial" w:cs="Arial"/>
          <w:b/>
          <w:i/>
          <w:color w:val="009E47"/>
          <w:sz w:val="24"/>
          <w:szCs w:val="24"/>
        </w:rPr>
      </w:pPr>
      <w:r w:rsidRPr="001C39B7">
        <w:rPr>
          <w:rFonts w:ascii="Arial" w:hAnsi="Arial" w:cs="Arial"/>
          <w:b/>
          <w:i/>
          <w:color w:val="009E47"/>
          <w:sz w:val="24"/>
          <w:szCs w:val="24"/>
        </w:rPr>
        <w:t>Q</w:t>
      </w:r>
      <w:r w:rsidR="00B14E12" w:rsidRPr="001C39B7">
        <w:rPr>
          <w:rFonts w:ascii="Arial" w:hAnsi="Arial" w:cs="Arial"/>
          <w:b/>
          <w:i/>
          <w:color w:val="009E47"/>
          <w:sz w:val="24"/>
          <w:szCs w:val="24"/>
        </w:rPr>
        <w:t>8</w:t>
      </w:r>
      <w:r w:rsidRPr="001C39B7">
        <w:rPr>
          <w:rFonts w:ascii="Arial" w:hAnsi="Arial" w:cs="Arial"/>
          <w:b/>
          <w:i/>
          <w:color w:val="009E47"/>
          <w:sz w:val="24"/>
          <w:szCs w:val="24"/>
        </w:rPr>
        <w:t xml:space="preserve"> </w:t>
      </w:r>
      <w:r w:rsidR="000121EC" w:rsidRPr="001C39B7">
        <w:rPr>
          <w:rFonts w:ascii="Arial" w:hAnsi="Arial" w:cs="Arial"/>
          <w:b/>
          <w:i/>
          <w:color w:val="009E47"/>
          <w:sz w:val="24"/>
          <w:szCs w:val="24"/>
        </w:rPr>
        <w:t>Are</w:t>
      </w:r>
      <w:r w:rsidRPr="001C39B7">
        <w:rPr>
          <w:rFonts w:ascii="Arial" w:hAnsi="Arial" w:cs="Arial"/>
          <w:b/>
          <w:i/>
          <w:color w:val="009E47"/>
          <w:sz w:val="24"/>
          <w:szCs w:val="24"/>
        </w:rPr>
        <w:t xml:space="preserve"> the basic principles and ethos of an organisation taken into account when awarding contracts? What document advise</w:t>
      </w:r>
      <w:r w:rsidR="008F1080">
        <w:rPr>
          <w:rFonts w:ascii="Arial" w:hAnsi="Arial" w:cs="Arial"/>
          <w:b/>
          <w:i/>
          <w:color w:val="009E47"/>
          <w:sz w:val="24"/>
          <w:szCs w:val="24"/>
        </w:rPr>
        <w:t>s</w:t>
      </w:r>
      <w:r w:rsidRPr="001C39B7">
        <w:rPr>
          <w:rFonts w:ascii="Arial" w:hAnsi="Arial" w:cs="Arial"/>
          <w:b/>
          <w:i/>
          <w:color w:val="009E47"/>
          <w:sz w:val="24"/>
          <w:szCs w:val="24"/>
        </w:rPr>
        <w:t xml:space="preserve"> or require</w:t>
      </w:r>
      <w:r w:rsidR="008F1080">
        <w:rPr>
          <w:rFonts w:ascii="Arial" w:hAnsi="Arial" w:cs="Arial"/>
          <w:b/>
          <w:i/>
          <w:color w:val="009E47"/>
          <w:sz w:val="24"/>
          <w:szCs w:val="24"/>
        </w:rPr>
        <w:t>s</w:t>
      </w:r>
      <w:r w:rsidRPr="001C39B7">
        <w:rPr>
          <w:rFonts w:ascii="Arial" w:hAnsi="Arial" w:cs="Arial"/>
          <w:b/>
          <w:i/>
          <w:color w:val="009E47"/>
          <w:sz w:val="24"/>
          <w:szCs w:val="24"/>
        </w:rPr>
        <w:t xml:space="preserve"> commissioners to address this?</w:t>
      </w:r>
    </w:p>
    <w:p w14:paraId="00B9A287" w14:textId="768D200C" w:rsidR="000121EC" w:rsidRDefault="001C39B7" w:rsidP="001C39B7">
      <w:pPr>
        <w:jc w:val="both"/>
        <w:rPr>
          <w:rFonts w:ascii="Arial" w:hAnsi="Arial" w:cs="Arial"/>
          <w:b/>
          <w:i/>
          <w:sz w:val="24"/>
          <w:szCs w:val="24"/>
        </w:rPr>
      </w:pPr>
      <w:r>
        <w:rPr>
          <w:rFonts w:ascii="Arial" w:hAnsi="Arial" w:cs="Arial"/>
          <w:b/>
          <w:i/>
          <w:sz w:val="24"/>
          <w:szCs w:val="24"/>
        </w:rPr>
        <w:t>----------------------</w:t>
      </w:r>
    </w:p>
    <w:p w14:paraId="3020E91F" w14:textId="6B9EA0C4" w:rsidR="009B2246" w:rsidRPr="00097045" w:rsidRDefault="000121EC" w:rsidP="00097045">
      <w:pPr>
        <w:rPr>
          <w:rFonts w:ascii="Arial" w:hAnsi="Arial" w:cs="Arial"/>
          <w:sz w:val="24"/>
          <w:szCs w:val="24"/>
        </w:rPr>
      </w:pPr>
      <w:r w:rsidRPr="00097045">
        <w:rPr>
          <w:rFonts w:ascii="Arial" w:hAnsi="Arial" w:cs="Arial"/>
          <w:sz w:val="24"/>
          <w:szCs w:val="24"/>
        </w:rPr>
        <w:t>Allowing large private companies to engage in the contracting process can result in legal costs in addition to the large costs incurred in operating such a process. The following case is just one example of this.</w:t>
      </w:r>
    </w:p>
    <w:p w14:paraId="799C19E8" w14:textId="77777777" w:rsidR="009B2246" w:rsidRPr="000121EC" w:rsidRDefault="009B2246" w:rsidP="009B2246">
      <w:pPr>
        <w:spacing w:after="0" w:line="240" w:lineRule="auto"/>
        <w:rPr>
          <w:rFonts w:ascii="Arial" w:hAnsi="Arial" w:cs="Arial"/>
          <w:i/>
          <w:color w:val="281E1E"/>
          <w:sz w:val="24"/>
          <w:szCs w:val="24"/>
        </w:rPr>
      </w:pPr>
      <w:bookmarkStart w:id="1" w:name="_Hlk529956511"/>
      <w:r w:rsidRPr="000121EC">
        <w:rPr>
          <w:rFonts w:ascii="Arial" w:hAnsi="Arial" w:cs="Arial"/>
          <w:b/>
          <w:i/>
          <w:color w:val="281E1E"/>
          <w:sz w:val="24"/>
          <w:szCs w:val="24"/>
        </w:rPr>
        <w:t>Virgin Care sued the NHS</w:t>
      </w:r>
      <w:r w:rsidRPr="000121EC">
        <w:rPr>
          <w:rFonts w:ascii="Arial" w:hAnsi="Arial" w:cs="Arial"/>
          <w:i/>
          <w:color w:val="281E1E"/>
          <w:sz w:val="24"/>
          <w:szCs w:val="24"/>
        </w:rPr>
        <w:t xml:space="preserve"> last year after it lost out on an £82m contract to provide children’s health services across Surrey, citing concerns over “serious flaws” in the way the contract was awarded.</w:t>
      </w:r>
    </w:p>
    <w:p w14:paraId="749ADCB4" w14:textId="77777777" w:rsidR="009B2246" w:rsidRPr="000121EC" w:rsidRDefault="009B2246" w:rsidP="009B2246">
      <w:pPr>
        <w:spacing w:after="0" w:line="240" w:lineRule="auto"/>
        <w:rPr>
          <w:rFonts w:ascii="Arial" w:hAnsi="Arial" w:cs="Arial"/>
          <w:i/>
          <w:color w:val="281E1E"/>
          <w:sz w:val="24"/>
          <w:szCs w:val="24"/>
        </w:rPr>
      </w:pPr>
    </w:p>
    <w:p w14:paraId="7411D64E" w14:textId="30996925" w:rsidR="009B2246" w:rsidRPr="000121EC" w:rsidRDefault="009B2246" w:rsidP="009B2246">
      <w:pPr>
        <w:spacing w:after="0" w:line="240" w:lineRule="auto"/>
        <w:rPr>
          <w:rFonts w:ascii="Arial" w:hAnsi="Arial" w:cs="Arial"/>
          <w:i/>
          <w:color w:val="281E1E"/>
          <w:sz w:val="24"/>
          <w:szCs w:val="24"/>
        </w:rPr>
      </w:pPr>
      <w:r w:rsidRPr="000121EC">
        <w:rPr>
          <w:rFonts w:ascii="Arial" w:hAnsi="Arial" w:cs="Arial"/>
          <w:i/>
          <w:color w:val="281E1E"/>
          <w:sz w:val="24"/>
          <w:szCs w:val="24"/>
        </w:rPr>
        <w:t>The company filed proceedings at the UK High Court naming the six local NHS clinical commissioning groups (CCGs) in Surrey, as well as Surrey County Council and NHS England. Virgin Care and NHS Guildford and Waverley CCG, which was the lead group, both told </w:t>
      </w:r>
      <w:r w:rsidRPr="000121EC">
        <w:rPr>
          <w:rFonts w:ascii="Arial" w:hAnsi="Arial" w:cs="Arial"/>
          <w:i/>
          <w:iCs/>
          <w:color w:val="281E1E"/>
          <w:sz w:val="24"/>
          <w:szCs w:val="24"/>
          <w:bdr w:val="none" w:sz="0" w:space="0" w:color="auto" w:frame="1"/>
        </w:rPr>
        <w:t>The Independent</w:t>
      </w:r>
      <w:r w:rsidRPr="000121EC">
        <w:rPr>
          <w:rFonts w:ascii="Arial" w:hAnsi="Arial" w:cs="Arial"/>
          <w:i/>
          <w:color w:val="281E1E"/>
          <w:sz w:val="24"/>
          <w:szCs w:val="24"/>
        </w:rPr>
        <w:t> that the details of the settlement were</w:t>
      </w:r>
      <w:r w:rsidRPr="000121EC">
        <w:rPr>
          <w:rFonts w:ascii="Arial" w:hAnsi="Arial" w:cs="Arial"/>
          <w:b/>
          <w:i/>
          <w:color w:val="281E1E"/>
          <w:sz w:val="24"/>
          <w:szCs w:val="24"/>
        </w:rPr>
        <w:t xml:space="preserve"> </w:t>
      </w:r>
      <w:r w:rsidRPr="008F1080">
        <w:rPr>
          <w:rFonts w:ascii="Arial" w:hAnsi="Arial" w:cs="Arial"/>
          <w:i/>
          <w:color w:val="281E1E"/>
          <w:sz w:val="24"/>
          <w:szCs w:val="24"/>
        </w:rPr>
        <w:t>“confidential</w:t>
      </w:r>
      <w:r w:rsidRPr="000121EC">
        <w:rPr>
          <w:rFonts w:ascii="Arial" w:hAnsi="Arial" w:cs="Arial"/>
          <w:b/>
          <w:i/>
          <w:color w:val="281E1E"/>
          <w:sz w:val="24"/>
          <w:szCs w:val="24"/>
        </w:rPr>
        <w:t xml:space="preserve">”. </w:t>
      </w:r>
      <w:r w:rsidRPr="000121EC">
        <w:rPr>
          <w:rFonts w:ascii="Arial" w:hAnsi="Arial" w:cs="Arial"/>
          <w:i/>
          <w:color w:val="281E1E"/>
          <w:sz w:val="24"/>
          <w:szCs w:val="24"/>
        </w:rPr>
        <w:t>(</w:t>
      </w:r>
      <w:r w:rsidR="001C39B7">
        <w:rPr>
          <w:rFonts w:ascii="Arial" w:hAnsi="Arial" w:cs="Arial"/>
          <w:i/>
          <w:color w:val="281E1E"/>
          <w:sz w:val="24"/>
          <w:szCs w:val="24"/>
        </w:rPr>
        <w:t>6</w:t>
      </w:r>
      <w:r w:rsidRPr="000121EC">
        <w:rPr>
          <w:rFonts w:ascii="Arial" w:hAnsi="Arial" w:cs="Arial"/>
          <w:i/>
          <w:color w:val="281E1E"/>
          <w:sz w:val="24"/>
          <w:szCs w:val="24"/>
        </w:rPr>
        <w:t>)</w:t>
      </w:r>
    </w:p>
    <w:p w14:paraId="6B576458" w14:textId="77777777" w:rsidR="009B2246" w:rsidRPr="000121EC" w:rsidRDefault="009B2246" w:rsidP="009B2246">
      <w:pPr>
        <w:spacing w:after="0" w:line="240" w:lineRule="auto"/>
        <w:rPr>
          <w:rFonts w:ascii="Arial" w:hAnsi="Arial" w:cs="Arial"/>
          <w:i/>
          <w:color w:val="281E1E"/>
          <w:sz w:val="24"/>
          <w:szCs w:val="24"/>
        </w:rPr>
      </w:pPr>
    </w:p>
    <w:p w14:paraId="12B18779" w14:textId="4F30694F" w:rsidR="009B2246" w:rsidRPr="000121EC" w:rsidRDefault="009B2246" w:rsidP="009B2246">
      <w:pPr>
        <w:pStyle w:val="mol-para-with-font"/>
        <w:shd w:val="clear" w:color="auto" w:fill="FFFFFF"/>
        <w:spacing w:before="0" w:beforeAutospacing="0" w:after="240" w:afterAutospacing="0"/>
        <w:rPr>
          <w:rFonts w:ascii="Arial" w:hAnsi="Arial" w:cs="Arial"/>
          <w:i/>
          <w:color w:val="000000"/>
          <w:spacing w:val="-2"/>
          <w:shd w:val="clear" w:color="auto" w:fill="FFFFFF"/>
        </w:rPr>
      </w:pPr>
      <w:r w:rsidRPr="000121EC">
        <w:rPr>
          <w:rFonts w:ascii="Arial" w:hAnsi="Arial" w:cs="Arial"/>
          <w:i/>
          <w:color w:val="000000"/>
          <w:spacing w:val="-2"/>
        </w:rPr>
        <w:t>Newly-released accounts show that six clinical commissioning groups and NHS England paid Virgin Care £1.565million. Surrey County Council handed over another £440,000 and at least £243,000 more was diverted from fron</w:t>
      </w:r>
      <w:r w:rsidR="008F1080">
        <w:rPr>
          <w:rFonts w:ascii="Arial" w:hAnsi="Arial" w:cs="Arial"/>
          <w:i/>
          <w:color w:val="000000"/>
          <w:spacing w:val="-2"/>
        </w:rPr>
        <w:t>t</w:t>
      </w:r>
      <w:r w:rsidRPr="000121EC">
        <w:rPr>
          <w:rFonts w:ascii="Arial" w:hAnsi="Arial" w:cs="Arial"/>
          <w:i/>
          <w:color w:val="000000"/>
          <w:spacing w:val="-2"/>
        </w:rPr>
        <w:t>line</w:t>
      </w:r>
      <w:r w:rsidRPr="000121EC">
        <w:rPr>
          <w:rFonts w:ascii="Arial" w:hAnsi="Arial" w:cs="Arial"/>
          <w:i/>
          <w:color w:val="000000"/>
          <w:spacing w:val="-2"/>
          <w:shd w:val="clear" w:color="auto" w:fill="FFFFFF"/>
        </w:rPr>
        <w:t xml:space="preserve"> NHS services to cover legal fees. (</w:t>
      </w:r>
      <w:r w:rsidR="001C39B7">
        <w:rPr>
          <w:rFonts w:ascii="Arial" w:hAnsi="Arial" w:cs="Arial"/>
          <w:i/>
          <w:color w:val="000000"/>
          <w:spacing w:val="-2"/>
          <w:shd w:val="clear" w:color="auto" w:fill="FFFFFF"/>
        </w:rPr>
        <w:t>7</w:t>
      </w:r>
      <w:r w:rsidRPr="000121EC">
        <w:rPr>
          <w:rFonts w:ascii="Arial" w:hAnsi="Arial" w:cs="Arial"/>
          <w:i/>
          <w:color w:val="000000"/>
          <w:spacing w:val="-2"/>
          <w:shd w:val="clear" w:color="auto" w:fill="FFFFFF"/>
        </w:rPr>
        <w:t>)</w:t>
      </w:r>
    </w:p>
    <w:p w14:paraId="3FA6D80B" w14:textId="433D4AD3" w:rsidR="009B2246" w:rsidRPr="001C39B7" w:rsidRDefault="009B2246" w:rsidP="009B2246">
      <w:pPr>
        <w:spacing w:after="0" w:line="240" w:lineRule="auto"/>
        <w:rPr>
          <w:rFonts w:ascii="Arial" w:hAnsi="Arial" w:cs="Arial"/>
          <w:b/>
          <w:i/>
          <w:color w:val="009E47"/>
          <w:sz w:val="24"/>
          <w:szCs w:val="24"/>
        </w:rPr>
      </w:pPr>
      <w:r w:rsidRPr="001C39B7">
        <w:rPr>
          <w:rFonts w:ascii="Arial" w:hAnsi="Arial" w:cs="Arial"/>
          <w:b/>
          <w:i/>
          <w:color w:val="009E47"/>
          <w:sz w:val="24"/>
          <w:szCs w:val="24"/>
        </w:rPr>
        <w:t>Q</w:t>
      </w:r>
      <w:r w:rsidR="000121EC" w:rsidRPr="001C39B7">
        <w:rPr>
          <w:rFonts w:ascii="Arial" w:hAnsi="Arial" w:cs="Arial"/>
          <w:b/>
          <w:i/>
          <w:color w:val="009E47"/>
          <w:sz w:val="24"/>
          <w:szCs w:val="24"/>
        </w:rPr>
        <w:t xml:space="preserve">9 </w:t>
      </w:r>
      <w:r w:rsidRPr="001C39B7">
        <w:rPr>
          <w:rFonts w:ascii="Arial" w:hAnsi="Arial" w:cs="Arial"/>
          <w:b/>
          <w:i/>
          <w:color w:val="009E47"/>
          <w:sz w:val="24"/>
          <w:szCs w:val="24"/>
        </w:rPr>
        <w:t xml:space="preserve">Has an evaluation been done of the </w:t>
      </w:r>
      <w:r w:rsidR="00C121D3" w:rsidRPr="001C39B7">
        <w:rPr>
          <w:rFonts w:ascii="Arial" w:hAnsi="Arial" w:cs="Arial"/>
          <w:b/>
          <w:i/>
          <w:color w:val="009E47"/>
          <w:sz w:val="24"/>
          <w:szCs w:val="24"/>
        </w:rPr>
        <w:t>possible</w:t>
      </w:r>
      <w:r w:rsidRPr="001C39B7">
        <w:rPr>
          <w:rFonts w:ascii="Arial" w:hAnsi="Arial" w:cs="Arial"/>
          <w:b/>
          <w:i/>
          <w:color w:val="009E47"/>
          <w:sz w:val="24"/>
          <w:szCs w:val="24"/>
        </w:rPr>
        <w:t xml:space="preserve"> costs in legal fees of opening up health services in the North East to bidding f</w:t>
      </w:r>
      <w:r w:rsidR="008F1080">
        <w:rPr>
          <w:rFonts w:ascii="Arial" w:hAnsi="Arial" w:cs="Arial"/>
          <w:b/>
          <w:i/>
          <w:color w:val="009E47"/>
          <w:sz w:val="24"/>
          <w:szCs w:val="24"/>
        </w:rPr>
        <w:t>rom</w:t>
      </w:r>
      <w:r w:rsidRPr="001C39B7">
        <w:rPr>
          <w:rFonts w:ascii="Arial" w:hAnsi="Arial" w:cs="Arial"/>
          <w:b/>
          <w:i/>
          <w:color w:val="009E47"/>
          <w:sz w:val="24"/>
          <w:szCs w:val="24"/>
        </w:rPr>
        <w:t xml:space="preserve"> large private companies? Will there be a contingency budget for this?</w:t>
      </w:r>
    </w:p>
    <w:p w14:paraId="1422E24C" w14:textId="67BBD004" w:rsidR="00A440AC" w:rsidRDefault="00A440AC" w:rsidP="009B2246">
      <w:pPr>
        <w:spacing w:after="0" w:line="240" w:lineRule="auto"/>
        <w:rPr>
          <w:rFonts w:ascii="Arial" w:hAnsi="Arial" w:cs="Arial"/>
          <w:b/>
          <w:i/>
          <w:sz w:val="24"/>
          <w:szCs w:val="24"/>
        </w:rPr>
      </w:pPr>
    </w:p>
    <w:p w14:paraId="0E3F5EB4" w14:textId="7B77D9E8" w:rsidR="009B2246" w:rsidRDefault="001C39B7" w:rsidP="00992AC8">
      <w:pPr>
        <w:spacing w:after="0" w:line="240" w:lineRule="auto"/>
        <w:rPr>
          <w:rFonts w:ascii="Arial" w:hAnsi="Arial" w:cs="Arial"/>
          <w:b/>
          <w:i/>
          <w:sz w:val="24"/>
          <w:szCs w:val="24"/>
        </w:rPr>
      </w:pPr>
      <w:r>
        <w:rPr>
          <w:rFonts w:ascii="Arial" w:hAnsi="Arial" w:cs="Arial"/>
          <w:b/>
          <w:i/>
          <w:sz w:val="24"/>
          <w:szCs w:val="24"/>
        </w:rPr>
        <w:t>---------------------</w:t>
      </w:r>
      <w:bookmarkEnd w:id="1"/>
    </w:p>
    <w:p w14:paraId="3E14EE47" w14:textId="6E1E51C4" w:rsidR="001C39B7" w:rsidRPr="00642A10" w:rsidRDefault="00BC74C7" w:rsidP="00863301">
      <w:pPr>
        <w:jc w:val="both"/>
        <w:rPr>
          <w:rFonts w:ascii="Arial" w:hAnsi="Arial" w:cs="Arial"/>
          <w:sz w:val="18"/>
          <w:szCs w:val="18"/>
        </w:rPr>
      </w:pPr>
      <w:r w:rsidRPr="00642A10">
        <w:rPr>
          <w:rFonts w:ascii="Arial" w:hAnsi="Arial" w:cs="Arial"/>
          <w:sz w:val="18"/>
          <w:szCs w:val="18"/>
        </w:rPr>
        <w:t>Sources</w:t>
      </w:r>
    </w:p>
    <w:p w14:paraId="6747C7AB" w14:textId="77777777" w:rsidR="00863301" w:rsidRPr="00642A10" w:rsidRDefault="00863301" w:rsidP="00863301">
      <w:pPr>
        <w:pStyle w:val="Heading5"/>
        <w:shd w:val="clear" w:color="auto" w:fill="FFFFFF"/>
        <w:spacing w:before="0" w:line="240" w:lineRule="auto"/>
        <w:textAlignment w:val="baseline"/>
        <w:rPr>
          <w:rFonts w:ascii="Arial" w:eastAsia="Times New Roman" w:hAnsi="Arial" w:cs="Arial"/>
          <w:b/>
          <w:bCs/>
          <w:color w:val="303030"/>
          <w:sz w:val="18"/>
          <w:szCs w:val="18"/>
          <w:lang w:eastAsia="en-GB"/>
        </w:rPr>
      </w:pPr>
      <w:r w:rsidRPr="00642A10">
        <w:rPr>
          <w:rFonts w:ascii="Arial" w:eastAsia="Times New Roman" w:hAnsi="Arial" w:cs="Arial"/>
          <w:bCs/>
          <w:i/>
          <w:color w:val="281E1E"/>
          <w:kern w:val="36"/>
          <w:sz w:val="18"/>
          <w:szCs w:val="18"/>
          <w:bdr w:val="none" w:sz="0" w:space="0" w:color="auto" w:frame="1"/>
          <w:lang w:eastAsia="en-GB"/>
        </w:rPr>
        <w:t xml:space="preserve">1 NHS Direction of Travel: An Integrated Care System for the North East and North Cumbria   </w:t>
      </w:r>
      <w:r w:rsidRPr="00642A10">
        <w:rPr>
          <w:rFonts w:ascii="Arial" w:eastAsia="Times New Roman" w:hAnsi="Arial" w:cs="Arial"/>
          <w:bCs/>
          <w:color w:val="281E1E"/>
          <w:kern w:val="36"/>
          <w:sz w:val="18"/>
          <w:szCs w:val="18"/>
          <w:bdr w:val="none" w:sz="0" w:space="0" w:color="auto" w:frame="1"/>
          <w:lang w:eastAsia="en-GB"/>
        </w:rPr>
        <w:t>Paper presented to Newcastle Wellbeing for Life Board 10</w:t>
      </w:r>
      <w:r w:rsidRPr="00642A10">
        <w:rPr>
          <w:rFonts w:ascii="Arial" w:eastAsia="Times New Roman" w:hAnsi="Arial" w:cs="Arial"/>
          <w:bCs/>
          <w:color w:val="281E1E"/>
          <w:kern w:val="36"/>
          <w:sz w:val="18"/>
          <w:szCs w:val="18"/>
          <w:bdr w:val="none" w:sz="0" w:space="0" w:color="auto" w:frame="1"/>
          <w:vertAlign w:val="superscript"/>
          <w:lang w:eastAsia="en-GB"/>
        </w:rPr>
        <w:t>th</w:t>
      </w:r>
      <w:r w:rsidRPr="00642A10">
        <w:rPr>
          <w:rFonts w:ascii="Arial" w:eastAsia="Times New Roman" w:hAnsi="Arial" w:cs="Arial"/>
          <w:bCs/>
          <w:color w:val="281E1E"/>
          <w:kern w:val="36"/>
          <w:sz w:val="18"/>
          <w:szCs w:val="18"/>
          <w:bdr w:val="none" w:sz="0" w:space="0" w:color="auto" w:frame="1"/>
          <w:lang w:eastAsia="en-GB"/>
        </w:rPr>
        <w:t xml:space="preserve"> July 2018 </w:t>
      </w:r>
      <w:hyperlink r:id="rId9" w:tgtFrame="_blank" w:history="1">
        <w:r w:rsidRPr="00642A10">
          <w:rPr>
            <w:rFonts w:ascii="Arial" w:eastAsia="Times New Roman" w:hAnsi="Arial" w:cs="Arial"/>
            <w:bCs/>
            <w:color w:val="303030"/>
            <w:sz w:val="18"/>
            <w:szCs w:val="18"/>
            <w:u w:val="single"/>
            <w:bdr w:val="none" w:sz="0" w:space="0" w:color="auto" w:frame="1"/>
            <w:lang w:eastAsia="en-GB"/>
          </w:rPr>
          <w:t>https://democracy.newcastle.gov.uk/ieListDocuments.aspx?MId=9442&amp;x=1</w:t>
        </w:r>
      </w:hyperlink>
    </w:p>
    <w:p w14:paraId="2CF9B584" w14:textId="202C9D38" w:rsidR="00863301" w:rsidRPr="00642A10" w:rsidRDefault="00863301" w:rsidP="00863301">
      <w:pPr>
        <w:spacing w:line="240" w:lineRule="auto"/>
        <w:rPr>
          <w:rFonts w:ascii="Arial" w:eastAsia="Times New Roman" w:hAnsi="Arial" w:cs="Arial"/>
          <w:bCs/>
          <w:color w:val="281E1E"/>
          <w:kern w:val="36"/>
          <w:sz w:val="18"/>
          <w:szCs w:val="18"/>
          <w:bdr w:val="none" w:sz="0" w:space="0" w:color="auto" w:frame="1"/>
          <w:lang w:eastAsia="en-GB"/>
        </w:rPr>
      </w:pPr>
      <w:r w:rsidRPr="00642A10">
        <w:rPr>
          <w:rFonts w:ascii="Arial" w:eastAsia="Times New Roman" w:hAnsi="Arial" w:cs="Arial"/>
          <w:bCs/>
          <w:color w:val="281E1E"/>
          <w:kern w:val="36"/>
          <w:sz w:val="18"/>
          <w:szCs w:val="18"/>
          <w:bdr w:val="none" w:sz="0" w:space="0" w:color="auto" w:frame="1"/>
          <w:lang w:eastAsia="en-GB"/>
        </w:rPr>
        <w:t>and go to Supplemental Agenda 2</w:t>
      </w:r>
    </w:p>
    <w:p w14:paraId="5979178E" w14:textId="1B6F7FDA" w:rsidR="002274C9" w:rsidRPr="00642A10" w:rsidRDefault="001C39B7" w:rsidP="00097045">
      <w:pPr>
        <w:rPr>
          <w:rFonts w:ascii="Arial" w:hAnsi="Arial" w:cs="Arial"/>
          <w:sz w:val="18"/>
          <w:szCs w:val="18"/>
        </w:rPr>
      </w:pPr>
      <w:r w:rsidRPr="00642A10">
        <w:rPr>
          <w:rFonts w:ascii="Arial" w:eastAsia="Times New Roman" w:hAnsi="Arial" w:cs="Arial"/>
          <w:bCs/>
          <w:i/>
          <w:color w:val="281E1E"/>
          <w:kern w:val="36"/>
          <w:sz w:val="18"/>
          <w:szCs w:val="18"/>
          <w:bdr w:val="none" w:sz="0" w:space="0" w:color="auto" w:frame="1"/>
          <w:lang w:eastAsia="en-GB"/>
        </w:rPr>
        <w:t>2</w:t>
      </w:r>
      <w:r w:rsidR="00097045" w:rsidRPr="00642A10">
        <w:rPr>
          <w:rFonts w:ascii="Arial" w:eastAsia="Times New Roman" w:hAnsi="Arial" w:cs="Arial"/>
          <w:bCs/>
          <w:i/>
          <w:color w:val="281E1E"/>
          <w:kern w:val="36"/>
          <w:sz w:val="18"/>
          <w:szCs w:val="18"/>
          <w:bdr w:val="none" w:sz="0" w:space="0" w:color="auto" w:frame="1"/>
          <w:lang w:eastAsia="en-GB"/>
        </w:rPr>
        <w:t xml:space="preserve"> </w:t>
      </w:r>
      <w:r w:rsidR="002274C9" w:rsidRPr="00642A10">
        <w:rPr>
          <w:rFonts w:ascii="Arial" w:eastAsia="Times New Roman" w:hAnsi="Arial" w:cs="Arial"/>
          <w:bCs/>
          <w:i/>
          <w:color w:val="281E1E"/>
          <w:kern w:val="36"/>
          <w:sz w:val="18"/>
          <w:szCs w:val="18"/>
          <w:bdr w:val="none" w:sz="0" w:space="0" w:color="auto" w:frame="1"/>
          <w:lang w:eastAsia="en-GB"/>
        </w:rPr>
        <w:t>Judge blocks outsourcing children's health contract to Virgin Care due to 'considerable impact' on NHS</w:t>
      </w:r>
      <w:r w:rsidR="002274C9" w:rsidRPr="00642A10">
        <w:rPr>
          <w:rFonts w:ascii="Arial" w:eastAsia="Times New Roman" w:hAnsi="Arial" w:cs="Arial"/>
          <w:bCs/>
          <w:color w:val="281E1E"/>
          <w:kern w:val="36"/>
          <w:sz w:val="18"/>
          <w:szCs w:val="18"/>
          <w:bdr w:val="none" w:sz="0" w:space="0" w:color="auto" w:frame="1"/>
          <w:lang w:eastAsia="en-GB"/>
        </w:rPr>
        <w:t>.</w:t>
      </w:r>
      <w:r w:rsidR="002274C9" w:rsidRPr="00642A10">
        <w:rPr>
          <w:rFonts w:ascii="Arial" w:hAnsi="Arial" w:cs="Arial"/>
          <w:sz w:val="18"/>
          <w:szCs w:val="18"/>
        </w:rPr>
        <w:t xml:space="preserve"> The Independent (21/2/18)</w:t>
      </w:r>
    </w:p>
    <w:p w14:paraId="194BF3AA" w14:textId="0011C154" w:rsidR="009B2246" w:rsidRPr="00642A10" w:rsidRDefault="001C39B7" w:rsidP="00097045">
      <w:pPr>
        <w:autoSpaceDE w:val="0"/>
        <w:autoSpaceDN w:val="0"/>
        <w:adjustRightInd w:val="0"/>
        <w:spacing w:after="0" w:line="240" w:lineRule="auto"/>
        <w:rPr>
          <w:rFonts w:ascii="Arial" w:hAnsi="Arial" w:cs="Arial"/>
          <w:i/>
          <w:sz w:val="18"/>
          <w:szCs w:val="18"/>
        </w:rPr>
      </w:pPr>
      <w:r w:rsidRPr="00642A10">
        <w:rPr>
          <w:rFonts w:ascii="Arial" w:hAnsi="Arial" w:cs="Arial"/>
          <w:i/>
          <w:sz w:val="18"/>
          <w:szCs w:val="18"/>
        </w:rPr>
        <w:t xml:space="preserve">3 </w:t>
      </w:r>
      <w:r w:rsidR="009B2246" w:rsidRPr="00642A10">
        <w:rPr>
          <w:rFonts w:ascii="Arial" w:hAnsi="Arial" w:cs="Arial"/>
          <w:i/>
          <w:sz w:val="18"/>
          <w:szCs w:val="18"/>
        </w:rPr>
        <w:t xml:space="preserve">The hospital in </w:t>
      </w:r>
      <w:proofErr w:type="spellStart"/>
      <w:r w:rsidR="009B2246" w:rsidRPr="00642A10">
        <w:rPr>
          <w:rFonts w:ascii="Arial" w:hAnsi="Arial" w:cs="Arial"/>
          <w:i/>
          <w:sz w:val="18"/>
          <w:szCs w:val="18"/>
        </w:rPr>
        <w:t>Alzira</w:t>
      </w:r>
      <w:proofErr w:type="spellEnd"/>
      <w:r w:rsidR="009B2246" w:rsidRPr="00642A10">
        <w:rPr>
          <w:rFonts w:ascii="Arial" w:hAnsi="Arial" w:cs="Arial"/>
          <w:i/>
          <w:sz w:val="18"/>
          <w:szCs w:val="18"/>
        </w:rPr>
        <w:t xml:space="preserve"> is once again public: the symbol of the PP</w:t>
      </w:r>
    </w:p>
    <w:p w14:paraId="55732C11" w14:textId="4631A3FD" w:rsidR="009B2246" w:rsidRPr="00642A10" w:rsidRDefault="009B2246" w:rsidP="00097045">
      <w:pPr>
        <w:jc w:val="both"/>
        <w:rPr>
          <w:rFonts w:ascii="Arial" w:hAnsi="Arial" w:cs="Arial"/>
          <w:sz w:val="18"/>
          <w:szCs w:val="18"/>
        </w:rPr>
      </w:pPr>
      <w:r w:rsidRPr="00642A10">
        <w:rPr>
          <w:rFonts w:ascii="Arial" w:hAnsi="Arial" w:cs="Arial"/>
          <w:i/>
          <w:sz w:val="18"/>
          <w:szCs w:val="18"/>
        </w:rPr>
        <w:t xml:space="preserve">health privatization model falls.  </w:t>
      </w:r>
      <w:r w:rsidRPr="00642A10">
        <w:rPr>
          <w:rFonts w:ascii="Arial" w:hAnsi="Arial" w:cs="Arial"/>
          <w:sz w:val="18"/>
          <w:szCs w:val="18"/>
        </w:rPr>
        <w:t>eldiario.es (3/30/18) plus private communication.</w:t>
      </w:r>
    </w:p>
    <w:p w14:paraId="161A95F2" w14:textId="7C85179A" w:rsidR="009B2246" w:rsidRPr="00642A10" w:rsidRDefault="001C39B7" w:rsidP="00097045">
      <w:pPr>
        <w:rPr>
          <w:rFonts w:ascii="Arial" w:hAnsi="Arial" w:cs="Arial"/>
          <w:sz w:val="18"/>
          <w:szCs w:val="18"/>
        </w:rPr>
      </w:pPr>
      <w:r w:rsidRPr="00642A10">
        <w:rPr>
          <w:rFonts w:ascii="Arial" w:hAnsi="Arial" w:cs="Arial"/>
          <w:i/>
          <w:sz w:val="18"/>
          <w:szCs w:val="18"/>
        </w:rPr>
        <w:t>4</w:t>
      </w:r>
      <w:r w:rsidR="00097045" w:rsidRPr="00642A10">
        <w:rPr>
          <w:rFonts w:ascii="Arial" w:hAnsi="Arial" w:cs="Arial"/>
          <w:i/>
          <w:sz w:val="18"/>
          <w:szCs w:val="18"/>
        </w:rPr>
        <w:t xml:space="preserve"> </w:t>
      </w:r>
      <w:r w:rsidR="009B2246" w:rsidRPr="00642A10">
        <w:rPr>
          <w:rFonts w:ascii="Arial" w:hAnsi="Arial" w:cs="Arial"/>
          <w:i/>
          <w:sz w:val="18"/>
          <w:szCs w:val="18"/>
        </w:rPr>
        <w:t>Integrated Care Systems; a Guide for Patients and Public.</w:t>
      </w:r>
      <w:r w:rsidR="009B2246" w:rsidRPr="00642A10">
        <w:rPr>
          <w:rFonts w:ascii="Arial" w:hAnsi="Arial" w:cs="Arial"/>
          <w:sz w:val="18"/>
          <w:szCs w:val="18"/>
        </w:rPr>
        <w:t xml:space="preserve"> Patients4NHS (October 2018)</w:t>
      </w:r>
    </w:p>
    <w:p w14:paraId="0AE35068" w14:textId="00838A05" w:rsidR="002274C9" w:rsidRPr="00642A10" w:rsidRDefault="001C39B7" w:rsidP="00097045">
      <w:pPr>
        <w:jc w:val="both"/>
        <w:rPr>
          <w:rFonts w:ascii="Arial" w:hAnsi="Arial" w:cs="Arial"/>
          <w:sz w:val="18"/>
          <w:szCs w:val="18"/>
        </w:rPr>
      </w:pPr>
      <w:r w:rsidRPr="00642A10">
        <w:rPr>
          <w:rFonts w:ascii="Arial" w:hAnsi="Arial" w:cs="Arial"/>
          <w:i/>
          <w:sz w:val="18"/>
          <w:szCs w:val="18"/>
        </w:rPr>
        <w:t>5</w:t>
      </w:r>
      <w:r w:rsidR="00097045" w:rsidRPr="00642A10">
        <w:rPr>
          <w:rFonts w:ascii="Arial" w:hAnsi="Arial" w:cs="Arial"/>
          <w:i/>
          <w:sz w:val="18"/>
          <w:szCs w:val="18"/>
        </w:rPr>
        <w:t xml:space="preserve"> </w:t>
      </w:r>
      <w:r w:rsidR="002274C9" w:rsidRPr="00642A10">
        <w:rPr>
          <w:rFonts w:ascii="Arial" w:hAnsi="Arial" w:cs="Arial"/>
          <w:i/>
          <w:sz w:val="18"/>
          <w:szCs w:val="18"/>
        </w:rPr>
        <w:t xml:space="preserve">Health and Economic Analysis of the Public Private Partnerships in Heath Care Delivery across EU. </w:t>
      </w:r>
      <w:r w:rsidR="002274C9" w:rsidRPr="00642A10">
        <w:rPr>
          <w:rFonts w:ascii="Arial" w:hAnsi="Arial" w:cs="Arial"/>
          <w:sz w:val="18"/>
          <w:szCs w:val="18"/>
        </w:rPr>
        <w:t>(2013)</w:t>
      </w:r>
    </w:p>
    <w:p w14:paraId="79CF0390" w14:textId="61E53119" w:rsidR="00024DE3" w:rsidRPr="00642A10" w:rsidRDefault="001C39B7" w:rsidP="00097045">
      <w:pPr>
        <w:spacing w:before="240" w:after="0" w:line="240" w:lineRule="auto"/>
        <w:jc w:val="both"/>
        <w:textAlignment w:val="baseline"/>
        <w:outlineLvl w:val="0"/>
        <w:rPr>
          <w:rFonts w:ascii="Arial" w:hAnsi="Arial" w:cs="Arial"/>
          <w:b/>
          <w:sz w:val="18"/>
          <w:szCs w:val="18"/>
        </w:rPr>
      </w:pPr>
      <w:r w:rsidRPr="00642A10">
        <w:rPr>
          <w:rFonts w:ascii="Arial" w:eastAsia="Times New Roman" w:hAnsi="Arial" w:cs="Arial"/>
          <w:bCs/>
          <w:i/>
          <w:kern w:val="36"/>
          <w:sz w:val="18"/>
          <w:szCs w:val="18"/>
          <w:bdr w:val="none" w:sz="0" w:space="0" w:color="auto" w:frame="1"/>
          <w:lang w:eastAsia="en-GB"/>
        </w:rPr>
        <w:t>6</w:t>
      </w:r>
      <w:r w:rsidR="00097045" w:rsidRPr="00642A10">
        <w:rPr>
          <w:rFonts w:ascii="Arial" w:eastAsia="Times New Roman" w:hAnsi="Arial" w:cs="Arial"/>
          <w:bCs/>
          <w:i/>
          <w:kern w:val="36"/>
          <w:sz w:val="18"/>
          <w:szCs w:val="18"/>
          <w:bdr w:val="none" w:sz="0" w:space="0" w:color="auto" w:frame="1"/>
          <w:lang w:eastAsia="en-GB"/>
        </w:rPr>
        <w:t xml:space="preserve"> </w:t>
      </w:r>
      <w:r w:rsidR="000121EC" w:rsidRPr="00642A10">
        <w:rPr>
          <w:rFonts w:ascii="Arial" w:eastAsia="Times New Roman" w:hAnsi="Arial" w:cs="Arial"/>
          <w:bCs/>
          <w:i/>
          <w:kern w:val="36"/>
          <w:sz w:val="18"/>
          <w:szCs w:val="18"/>
          <w:bdr w:val="none" w:sz="0" w:space="0" w:color="auto" w:frame="1"/>
          <w:lang w:eastAsia="en-GB"/>
        </w:rPr>
        <w:t xml:space="preserve">NHS makes undisclosed settlement to Richard Branson's Virgin Care after legal dispute. </w:t>
      </w:r>
      <w:r w:rsidR="000121EC" w:rsidRPr="00642A10">
        <w:rPr>
          <w:rFonts w:ascii="Arial" w:eastAsia="Times New Roman" w:hAnsi="Arial" w:cs="Arial"/>
          <w:bCs/>
          <w:kern w:val="36"/>
          <w:sz w:val="18"/>
          <w:szCs w:val="18"/>
          <w:bdr w:val="none" w:sz="0" w:space="0" w:color="auto" w:frame="1"/>
          <w:lang w:eastAsia="en-GB"/>
        </w:rPr>
        <w:t>Independent</w:t>
      </w:r>
      <w:r w:rsidR="000121EC" w:rsidRPr="00642A10">
        <w:rPr>
          <w:rFonts w:ascii="Arial" w:eastAsia="Times New Roman" w:hAnsi="Arial" w:cs="Arial"/>
          <w:bCs/>
          <w:i/>
          <w:kern w:val="36"/>
          <w:sz w:val="18"/>
          <w:szCs w:val="18"/>
          <w:bdr w:val="none" w:sz="0" w:space="0" w:color="auto" w:frame="1"/>
          <w:lang w:eastAsia="en-GB"/>
        </w:rPr>
        <w:t xml:space="preserve"> </w:t>
      </w:r>
      <w:r w:rsidR="000121EC" w:rsidRPr="00642A10">
        <w:rPr>
          <w:rFonts w:ascii="Arial" w:hAnsi="Arial" w:cs="Arial"/>
          <w:sz w:val="18"/>
          <w:szCs w:val="18"/>
        </w:rPr>
        <w:t>(28/11/17)</w:t>
      </w:r>
    </w:p>
    <w:p w14:paraId="50224DAA" w14:textId="7616A54F" w:rsidR="000822FE" w:rsidRPr="00642A10" w:rsidRDefault="001C39B7" w:rsidP="00097045">
      <w:pPr>
        <w:spacing w:before="240" w:after="0" w:line="240" w:lineRule="auto"/>
        <w:jc w:val="both"/>
        <w:textAlignment w:val="baseline"/>
        <w:outlineLvl w:val="0"/>
        <w:rPr>
          <w:rFonts w:ascii="Arial" w:hAnsi="Arial" w:cs="Arial"/>
          <w:b/>
          <w:sz w:val="18"/>
          <w:szCs w:val="18"/>
        </w:rPr>
      </w:pPr>
      <w:r w:rsidRPr="00642A10">
        <w:rPr>
          <w:rFonts w:ascii="Arial" w:eastAsia="Times New Roman" w:hAnsi="Arial" w:cs="Arial"/>
          <w:i/>
          <w:sz w:val="18"/>
          <w:szCs w:val="18"/>
          <w:lang w:eastAsia="en-GB"/>
        </w:rPr>
        <w:t>7</w:t>
      </w:r>
      <w:r w:rsidR="00097045" w:rsidRPr="00642A10">
        <w:rPr>
          <w:rFonts w:ascii="Arial" w:eastAsia="Times New Roman" w:hAnsi="Arial" w:cs="Arial"/>
          <w:i/>
          <w:sz w:val="18"/>
          <w:szCs w:val="18"/>
          <w:lang w:eastAsia="en-GB"/>
        </w:rPr>
        <w:t xml:space="preserve"> </w:t>
      </w:r>
      <w:r w:rsidR="000121EC" w:rsidRPr="00642A10">
        <w:rPr>
          <w:rFonts w:ascii="Arial" w:eastAsia="Times New Roman" w:hAnsi="Arial" w:cs="Arial"/>
          <w:i/>
          <w:sz w:val="18"/>
          <w:szCs w:val="18"/>
          <w:lang w:eastAsia="en-GB"/>
        </w:rPr>
        <w:t>Richard Branson’s Virgin private health firm wins £2m in taxpayer cash after suing the NHS for ‘serious flaws’ when they lost an £82m contract to provide children’s medical services.</w:t>
      </w:r>
      <w:r w:rsidR="000121EC" w:rsidRPr="00642A10">
        <w:rPr>
          <w:rFonts w:ascii="Arial" w:eastAsia="Times New Roman" w:hAnsi="Arial" w:cs="Arial"/>
          <w:sz w:val="18"/>
          <w:szCs w:val="18"/>
          <w:lang w:eastAsia="en-GB"/>
        </w:rPr>
        <w:t xml:space="preserve"> Mail Online (20/6/18)</w:t>
      </w:r>
    </w:p>
    <w:sectPr w:rsidR="000822FE" w:rsidRPr="00642A10" w:rsidSect="00F232DF">
      <w:pgSz w:w="11906" w:h="16838"/>
      <w:pgMar w:top="284" w:right="1440" w:bottom="28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0BDCFF" w14:textId="77777777" w:rsidR="00305884" w:rsidRDefault="00305884" w:rsidP="00565B69">
      <w:pPr>
        <w:spacing w:after="0" w:line="240" w:lineRule="auto"/>
      </w:pPr>
      <w:r>
        <w:separator/>
      </w:r>
    </w:p>
  </w:endnote>
  <w:endnote w:type="continuationSeparator" w:id="0">
    <w:p w14:paraId="7B40FA17" w14:textId="77777777" w:rsidR="00305884" w:rsidRDefault="00305884" w:rsidP="00565B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F80635" w14:textId="77777777" w:rsidR="00305884" w:rsidRDefault="00305884" w:rsidP="00565B69">
      <w:pPr>
        <w:spacing w:after="0" w:line="240" w:lineRule="auto"/>
      </w:pPr>
      <w:r>
        <w:separator/>
      </w:r>
    </w:p>
  </w:footnote>
  <w:footnote w:type="continuationSeparator" w:id="0">
    <w:p w14:paraId="20EEC453" w14:textId="77777777" w:rsidR="00305884" w:rsidRDefault="00305884" w:rsidP="00565B6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BE5CFD"/>
    <w:multiLevelType w:val="hybridMultilevel"/>
    <w:tmpl w:val="58AAF6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8F62384"/>
    <w:multiLevelType w:val="hybridMultilevel"/>
    <w:tmpl w:val="1414878A"/>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C2674CF"/>
    <w:multiLevelType w:val="hybridMultilevel"/>
    <w:tmpl w:val="65B66A9E"/>
    <w:lvl w:ilvl="0" w:tplc="3D068A12">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3" w15:restartNumberingAfterBreak="0">
    <w:nsid w:val="31651A2F"/>
    <w:multiLevelType w:val="hybridMultilevel"/>
    <w:tmpl w:val="4C862A36"/>
    <w:lvl w:ilvl="0" w:tplc="2494BEA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404671EA"/>
    <w:multiLevelType w:val="hybridMultilevel"/>
    <w:tmpl w:val="ED6CDEA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69B75EA"/>
    <w:multiLevelType w:val="hybridMultilevel"/>
    <w:tmpl w:val="2C60B0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38F58D2"/>
    <w:multiLevelType w:val="hybridMultilevel"/>
    <w:tmpl w:val="ED8EFE74"/>
    <w:lvl w:ilvl="0" w:tplc="9EF4A3AE">
      <w:start w:val="23"/>
      <w:numFmt w:val="decimal"/>
      <w:lvlText w:val="%1."/>
      <w:lvlJc w:val="left"/>
      <w:pPr>
        <w:ind w:left="1080" w:hanging="360"/>
      </w:pPr>
      <w:rPr>
        <w:rFonts w:hint="default"/>
        <w:b w:val="0"/>
        <w:color w:val="333333"/>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61105E0C"/>
    <w:multiLevelType w:val="hybridMultilevel"/>
    <w:tmpl w:val="86C834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18859BD"/>
    <w:multiLevelType w:val="hybridMultilevel"/>
    <w:tmpl w:val="4A006A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F6F242A"/>
    <w:multiLevelType w:val="hybridMultilevel"/>
    <w:tmpl w:val="9CD41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7"/>
  </w:num>
  <w:num w:numId="3">
    <w:abstractNumId w:val="3"/>
  </w:num>
  <w:num w:numId="4">
    <w:abstractNumId w:val="4"/>
  </w:num>
  <w:num w:numId="5">
    <w:abstractNumId w:val="8"/>
  </w:num>
  <w:num w:numId="6">
    <w:abstractNumId w:val="6"/>
  </w:num>
  <w:num w:numId="7">
    <w:abstractNumId w:val="9"/>
  </w:num>
  <w:num w:numId="8">
    <w:abstractNumId w:val="0"/>
  </w:num>
  <w:num w:numId="9">
    <w:abstractNumId w:val="5"/>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11E"/>
    <w:rsid w:val="000121EC"/>
    <w:rsid w:val="00024DE3"/>
    <w:rsid w:val="000822FE"/>
    <w:rsid w:val="0008620B"/>
    <w:rsid w:val="00097045"/>
    <w:rsid w:val="000B5698"/>
    <w:rsid w:val="000E5458"/>
    <w:rsid w:val="00157A17"/>
    <w:rsid w:val="001B29A9"/>
    <w:rsid w:val="001C39B7"/>
    <w:rsid w:val="002274C9"/>
    <w:rsid w:val="002E07FB"/>
    <w:rsid w:val="002F05AF"/>
    <w:rsid w:val="002F384B"/>
    <w:rsid w:val="00305884"/>
    <w:rsid w:val="00442DC6"/>
    <w:rsid w:val="004C6822"/>
    <w:rsid w:val="004E1FAB"/>
    <w:rsid w:val="00565B69"/>
    <w:rsid w:val="005D31C3"/>
    <w:rsid w:val="00641753"/>
    <w:rsid w:val="00642A10"/>
    <w:rsid w:val="0065211E"/>
    <w:rsid w:val="00765B05"/>
    <w:rsid w:val="007B5801"/>
    <w:rsid w:val="00863301"/>
    <w:rsid w:val="008713DF"/>
    <w:rsid w:val="0087413A"/>
    <w:rsid w:val="00881072"/>
    <w:rsid w:val="008A6D9D"/>
    <w:rsid w:val="008D6B50"/>
    <w:rsid w:val="008D73AB"/>
    <w:rsid w:val="008F1080"/>
    <w:rsid w:val="0095342F"/>
    <w:rsid w:val="0095611D"/>
    <w:rsid w:val="009571ED"/>
    <w:rsid w:val="00992AC8"/>
    <w:rsid w:val="009A34E9"/>
    <w:rsid w:val="009B2246"/>
    <w:rsid w:val="009C4EB4"/>
    <w:rsid w:val="00A35C1C"/>
    <w:rsid w:val="00A440AC"/>
    <w:rsid w:val="00B14E12"/>
    <w:rsid w:val="00B77F73"/>
    <w:rsid w:val="00B94B5B"/>
    <w:rsid w:val="00BC74C7"/>
    <w:rsid w:val="00C121D3"/>
    <w:rsid w:val="00C81DB3"/>
    <w:rsid w:val="00CD02CF"/>
    <w:rsid w:val="00DA0E58"/>
    <w:rsid w:val="00DA3D5C"/>
    <w:rsid w:val="00DD1474"/>
    <w:rsid w:val="00DE0A69"/>
    <w:rsid w:val="00E02A1C"/>
    <w:rsid w:val="00E0564D"/>
    <w:rsid w:val="00E50D25"/>
    <w:rsid w:val="00E72831"/>
    <w:rsid w:val="00E74FF3"/>
    <w:rsid w:val="00ED78CB"/>
    <w:rsid w:val="00F232DF"/>
    <w:rsid w:val="00F829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58311"/>
  <w15:chartTrackingRefBased/>
  <w15:docId w15:val="{92EE1621-7F14-45F2-B118-7A636ED4C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5">
    <w:name w:val="heading 5"/>
    <w:basedOn w:val="Normal"/>
    <w:next w:val="Normal"/>
    <w:link w:val="Heading5Char"/>
    <w:uiPriority w:val="9"/>
    <w:semiHidden/>
    <w:unhideWhenUsed/>
    <w:qFormat/>
    <w:rsid w:val="00863301"/>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5B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5B69"/>
  </w:style>
  <w:style w:type="paragraph" w:styleId="Footer">
    <w:name w:val="footer"/>
    <w:basedOn w:val="Normal"/>
    <w:link w:val="FooterChar"/>
    <w:uiPriority w:val="99"/>
    <w:unhideWhenUsed/>
    <w:rsid w:val="00565B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5B69"/>
  </w:style>
  <w:style w:type="paragraph" w:styleId="ListParagraph">
    <w:name w:val="List Paragraph"/>
    <w:basedOn w:val="Normal"/>
    <w:uiPriority w:val="34"/>
    <w:qFormat/>
    <w:rsid w:val="00565B69"/>
    <w:pPr>
      <w:ind w:left="720"/>
      <w:contextualSpacing/>
    </w:pPr>
  </w:style>
  <w:style w:type="character" w:styleId="Emphasis">
    <w:name w:val="Emphasis"/>
    <w:basedOn w:val="DefaultParagraphFont"/>
    <w:uiPriority w:val="20"/>
    <w:qFormat/>
    <w:rsid w:val="000822FE"/>
    <w:rPr>
      <w:i/>
      <w:iCs/>
    </w:rPr>
  </w:style>
  <w:style w:type="paragraph" w:customStyle="1" w:styleId="mol-para-with-font">
    <w:name w:val="mol-para-with-font"/>
    <w:basedOn w:val="Normal"/>
    <w:rsid w:val="009B224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5Char">
    <w:name w:val="Heading 5 Char"/>
    <w:basedOn w:val="DefaultParagraphFont"/>
    <w:link w:val="Heading5"/>
    <w:uiPriority w:val="9"/>
    <w:semiHidden/>
    <w:rsid w:val="00863301"/>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2276195">
      <w:bodyDiv w:val="1"/>
      <w:marLeft w:val="0"/>
      <w:marRight w:val="0"/>
      <w:marTop w:val="0"/>
      <w:marBottom w:val="0"/>
      <w:divBdr>
        <w:top w:val="none" w:sz="0" w:space="0" w:color="auto"/>
        <w:left w:val="none" w:sz="0" w:space="0" w:color="auto"/>
        <w:bottom w:val="none" w:sz="0" w:space="0" w:color="auto"/>
        <w:right w:val="none" w:sz="0" w:space="0" w:color="auto"/>
      </w:divBdr>
    </w:div>
    <w:div w:id="2064481776">
      <w:bodyDiv w:val="1"/>
      <w:marLeft w:val="0"/>
      <w:marRight w:val="0"/>
      <w:marTop w:val="0"/>
      <w:marBottom w:val="0"/>
      <w:divBdr>
        <w:top w:val="none" w:sz="0" w:space="0" w:color="auto"/>
        <w:left w:val="none" w:sz="0" w:space="0" w:color="auto"/>
        <w:bottom w:val="none" w:sz="0" w:space="0" w:color="auto"/>
        <w:right w:val="none" w:sz="0" w:space="0" w:color="auto"/>
      </w:divBdr>
      <w:divsChild>
        <w:div w:id="715660690">
          <w:marLeft w:val="0"/>
          <w:marRight w:val="0"/>
          <w:marTop w:val="0"/>
          <w:marBottom w:val="240"/>
          <w:divBdr>
            <w:top w:val="none" w:sz="0" w:space="0" w:color="auto"/>
            <w:left w:val="none" w:sz="0" w:space="0" w:color="auto"/>
            <w:bottom w:val="none" w:sz="0" w:space="0" w:color="auto"/>
            <w:right w:val="none" w:sz="0" w:space="0" w:color="auto"/>
          </w:divBdr>
          <w:divsChild>
            <w:div w:id="781148872">
              <w:marLeft w:val="0"/>
              <w:marRight w:val="0"/>
              <w:marTop w:val="0"/>
              <w:marBottom w:val="0"/>
              <w:divBdr>
                <w:top w:val="none" w:sz="0" w:space="0" w:color="auto"/>
                <w:left w:val="none" w:sz="0" w:space="0" w:color="auto"/>
                <w:bottom w:val="none" w:sz="0" w:space="0" w:color="auto"/>
                <w:right w:val="none" w:sz="0" w:space="0" w:color="auto"/>
              </w:divBdr>
              <w:divsChild>
                <w:div w:id="852961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emocracy.newcastle.gov.uk/ieListDocuments.aspx?MId=9442&amp;x=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668FBA-81B0-45E7-AA86-E743C8D06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1150</Words>
  <Characters>6558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07983648920 07983648920</dc:creator>
  <cp:keywords/>
  <dc:description/>
  <cp:lastModifiedBy>John Whalley</cp:lastModifiedBy>
  <cp:revision>5</cp:revision>
  <cp:lastPrinted>2018-11-29T17:27:00Z</cp:lastPrinted>
  <dcterms:created xsi:type="dcterms:W3CDTF">2019-01-19T14:21:00Z</dcterms:created>
  <dcterms:modified xsi:type="dcterms:W3CDTF">2019-01-25T11:16:00Z</dcterms:modified>
</cp:coreProperties>
</file>